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9DBB" w14:textId="28DE55B2" w:rsidR="00A30118" w:rsidRDefault="00767B07" w:rsidP="000F1BD3">
      <w:pPr>
        <w:pStyle w:val="Default"/>
        <w:spacing w:before="120"/>
        <w:ind w:left="-360" w:right="63"/>
        <w:rPr>
          <w:b/>
          <w:bCs/>
          <w:sz w:val="36"/>
          <w:szCs w:val="36"/>
        </w:rPr>
      </w:pPr>
      <w:r>
        <w:fldChar w:fldCharType="begin"/>
      </w:r>
      <w:r w:rsidR="00154506">
        <w:instrText xml:space="preserve"> INCLUDEPICTURE "https://jeffcolibrary-my.sharepoint.com/Users/joyce/Library/Group%20Containers/UBF8T346G9.ms/WebArchiveCopyPasteTempFiles/com.microsoft.Word/B9D58CD4-F127-42AD-A9F7B5851879B844.jpg" \* MERGEFORMAT </w:instrText>
      </w:r>
      <w:r>
        <w:fldChar w:fldCharType="separate"/>
      </w:r>
      <w:r>
        <w:rPr>
          <w:noProof/>
        </w:rPr>
        <w:drawing>
          <wp:inline distT="0" distB="0" distL="0" distR="0" wp14:anchorId="6FB190F0" wp14:editId="49B47DA5">
            <wp:extent cx="880899" cy="1178644"/>
            <wp:effectExtent l="0" t="0" r="0" b="2540"/>
            <wp:docPr id="1535106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06687"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80899" cy="1178644"/>
                    </a:xfrm>
                    <a:prstGeom prst="rect">
                      <a:avLst/>
                    </a:prstGeom>
                    <a:noFill/>
                    <a:ln>
                      <a:noFill/>
                    </a:ln>
                  </pic:spPr>
                </pic:pic>
              </a:graphicData>
            </a:graphic>
          </wp:inline>
        </w:drawing>
      </w:r>
      <w:r>
        <w:fldChar w:fldCharType="end"/>
      </w:r>
    </w:p>
    <w:p w14:paraId="10AF032D" w14:textId="77777777" w:rsidR="00674B73" w:rsidRPr="000F1BD3" w:rsidRDefault="00674B73" w:rsidP="00A30118">
      <w:pPr>
        <w:pStyle w:val="Default"/>
        <w:ind w:left="90"/>
        <w:jc w:val="center"/>
        <w:rPr>
          <w:b/>
          <w:bCs/>
          <w:sz w:val="10"/>
          <w:szCs w:val="10"/>
        </w:rPr>
      </w:pPr>
    </w:p>
    <w:p w14:paraId="1E9AC35A" w14:textId="06083C6E" w:rsidR="00A30118" w:rsidRDefault="00A30118" w:rsidP="000F1BD3">
      <w:pPr>
        <w:pStyle w:val="Default"/>
        <w:jc w:val="center"/>
        <w:rPr>
          <w:b/>
          <w:bCs/>
          <w:color w:val="C00000"/>
          <w:sz w:val="48"/>
          <w:szCs w:val="48"/>
        </w:rPr>
      </w:pPr>
      <w:r w:rsidRPr="00072EBD">
        <w:rPr>
          <w:b/>
          <w:bCs/>
          <w:color w:val="C00000"/>
          <w:sz w:val="48"/>
          <w:szCs w:val="48"/>
        </w:rPr>
        <w:t>GREAT DECISIONS 202</w:t>
      </w:r>
      <w:r w:rsidR="009B2871">
        <w:rPr>
          <w:b/>
          <w:bCs/>
          <w:color w:val="C00000"/>
          <w:sz w:val="48"/>
          <w:szCs w:val="48"/>
        </w:rPr>
        <w:t>6</w:t>
      </w:r>
    </w:p>
    <w:p w14:paraId="5BE7FD04" w14:textId="77777777" w:rsidR="006648DD" w:rsidRPr="006648DD" w:rsidRDefault="006648DD" w:rsidP="000F1BD3">
      <w:pPr>
        <w:pStyle w:val="Default"/>
        <w:jc w:val="center"/>
        <w:rPr>
          <w:b/>
          <w:bCs/>
          <w:color w:val="C00000"/>
          <w:sz w:val="28"/>
          <w:szCs w:val="28"/>
        </w:rPr>
      </w:pPr>
    </w:p>
    <w:p w14:paraId="3F704EA4" w14:textId="77777777" w:rsidR="009B2871" w:rsidRDefault="00A30118" w:rsidP="009B2871">
      <w:pPr>
        <w:pStyle w:val="Default"/>
        <w:ind w:left="90"/>
        <w:jc w:val="center"/>
        <w:rPr>
          <w:b/>
          <w:bCs/>
          <w:sz w:val="44"/>
          <w:szCs w:val="44"/>
        </w:rPr>
      </w:pPr>
      <w:r w:rsidRPr="00A30118">
        <w:rPr>
          <w:b/>
          <w:bCs/>
          <w:sz w:val="44"/>
          <w:szCs w:val="44"/>
        </w:rPr>
        <w:t>J</w:t>
      </w:r>
      <w:r w:rsidR="009B2871">
        <w:rPr>
          <w:b/>
          <w:bCs/>
          <w:sz w:val="44"/>
          <w:szCs w:val="44"/>
        </w:rPr>
        <w:t>efferson County</w:t>
      </w:r>
      <w:r w:rsidRPr="00A30118">
        <w:rPr>
          <w:b/>
          <w:bCs/>
          <w:sz w:val="44"/>
          <w:szCs w:val="44"/>
        </w:rPr>
        <w:t xml:space="preserve"> L</w:t>
      </w:r>
      <w:r w:rsidR="009B2871">
        <w:rPr>
          <w:b/>
          <w:bCs/>
          <w:sz w:val="44"/>
          <w:szCs w:val="44"/>
        </w:rPr>
        <w:t xml:space="preserve">ibrary </w:t>
      </w:r>
      <w:r w:rsidR="009B2871">
        <w:rPr>
          <w:b/>
          <w:bCs/>
          <w:sz w:val="44"/>
          <w:szCs w:val="44"/>
        </w:rPr>
        <w:br/>
        <w:t>&amp; Quimper Village</w:t>
      </w:r>
    </w:p>
    <w:p w14:paraId="06E9413C" w14:textId="77777777" w:rsidR="009B2871" w:rsidRPr="009B2871" w:rsidRDefault="009B2871" w:rsidP="009B2871">
      <w:pPr>
        <w:pStyle w:val="Default"/>
        <w:ind w:left="90"/>
        <w:jc w:val="center"/>
        <w:rPr>
          <w:b/>
          <w:bCs/>
          <w:sz w:val="16"/>
          <w:szCs w:val="16"/>
        </w:rPr>
      </w:pPr>
    </w:p>
    <w:p w14:paraId="1C1E5A10" w14:textId="45BD36B9" w:rsidR="00A30118" w:rsidRPr="009B2871" w:rsidRDefault="00674B73" w:rsidP="009B2871">
      <w:pPr>
        <w:pStyle w:val="Default"/>
        <w:jc w:val="center"/>
        <w:rPr>
          <w:sz w:val="44"/>
          <w:szCs w:val="44"/>
        </w:rPr>
      </w:pPr>
      <w:r>
        <w:rPr>
          <w:b/>
          <w:bCs/>
          <w:noProof/>
          <w:sz w:val="36"/>
          <w:szCs w:val="36"/>
        </w:rPr>
        <w:drawing>
          <wp:inline distT="0" distB="0" distL="0" distR="0" wp14:anchorId="5F1E9E46" wp14:editId="373F8F9F">
            <wp:extent cx="1359936" cy="28948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379361" cy="293619"/>
                    </a:xfrm>
                    <a:prstGeom prst="rect">
                      <a:avLst/>
                    </a:prstGeom>
                  </pic:spPr>
                </pic:pic>
              </a:graphicData>
            </a:graphic>
          </wp:inline>
        </w:drawing>
      </w:r>
    </w:p>
    <w:p w14:paraId="6ACECDEC" w14:textId="77777777" w:rsidR="009B2871" w:rsidRPr="009B2871" w:rsidRDefault="009B2871" w:rsidP="009B2871">
      <w:pPr>
        <w:pStyle w:val="Default"/>
        <w:ind w:right="-331"/>
        <w:jc w:val="center"/>
        <w:rPr>
          <w:b/>
          <w:bCs/>
          <w:sz w:val="20"/>
          <w:szCs w:val="20"/>
        </w:rPr>
      </w:pPr>
    </w:p>
    <w:p w14:paraId="06464F0E" w14:textId="26B5C206" w:rsidR="009B2871" w:rsidRDefault="009B2871" w:rsidP="009B2871">
      <w:pPr>
        <w:pStyle w:val="Default"/>
        <w:ind w:right="-331"/>
        <w:jc w:val="center"/>
        <w:rPr>
          <w:b/>
          <w:bCs/>
          <w:sz w:val="28"/>
          <w:szCs w:val="28"/>
        </w:rPr>
        <w:sectPr w:rsidR="009B2871" w:rsidSect="009B2871">
          <w:pgSz w:w="12240" w:h="15840"/>
          <w:pgMar w:top="792" w:right="1008" w:bottom="1008" w:left="1008" w:header="720" w:footer="720" w:gutter="0"/>
          <w:cols w:num="3" w:space="720" w:equalWidth="0">
            <w:col w:w="1755" w:space="117"/>
            <w:col w:w="5941" w:space="180"/>
            <w:col w:w="2231"/>
          </w:cols>
          <w:docGrid w:linePitch="360"/>
        </w:sectPr>
      </w:pPr>
      <w:r>
        <w:rPr>
          <w:b/>
          <w:bCs/>
          <w:noProof/>
          <w:sz w:val="28"/>
          <w:szCs w:val="28"/>
        </w:rPr>
        <w:drawing>
          <wp:inline distT="0" distB="0" distL="0" distR="0" wp14:anchorId="25E11707" wp14:editId="12CFF702">
            <wp:extent cx="840105" cy="840105"/>
            <wp:effectExtent l="0" t="0" r="0" b="0"/>
            <wp:docPr id="107194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43529" name="Picture 1071943529"/>
                    <pic:cNvPicPr/>
                  </pic:nvPicPr>
                  <pic:blipFill>
                    <a:blip r:embed="rId7">
                      <a:extLst>
                        <a:ext uri="{28A0092B-C50C-407E-A947-70E740481C1C}">
                          <a14:useLocalDpi xmlns:a14="http://schemas.microsoft.com/office/drawing/2010/main" val="0"/>
                        </a:ext>
                      </a:extLst>
                    </a:blip>
                    <a:stretch>
                      <a:fillRect/>
                    </a:stretch>
                  </pic:blipFill>
                  <pic:spPr>
                    <a:xfrm>
                      <a:off x="0" y="0"/>
                      <a:ext cx="840105" cy="840105"/>
                    </a:xfrm>
                    <a:prstGeom prst="rect">
                      <a:avLst/>
                    </a:prstGeom>
                  </pic:spPr>
                </pic:pic>
              </a:graphicData>
            </a:graphic>
          </wp:inline>
        </w:drawing>
      </w:r>
    </w:p>
    <w:p w14:paraId="40DB34CC" w14:textId="3B3535D9" w:rsidR="00674B73" w:rsidRPr="000F1BD3" w:rsidRDefault="00154506" w:rsidP="00072EBD">
      <w:pPr>
        <w:pStyle w:val="Default"/>
        <w:rPr>
          <w:b/>
          <w:bCs/>
          <w:sz w:val="10"/>
          <w:szCs w:val="10"/>
        </w:rPr>
      </w:pPr>
      <w:r>
        <w:rPr>
          <w:b/>
          <w:bCs/>
          <w:noProof/>
          <w:sz w:val="10"/>
          <w:szCs w:val="10"/>
        </w:rPr>
        <w:pict w14:anchorId="035F90FD">
          <v:rect id="_x0000_i1025" alt="" style="width:468pt;height:.05pt;mso-width-percent:0;mso-height-percent:0;mso-width-percent:0;mso-height-percent:0" o:hralign="center" o:hrstd="t" o:hr="t" fillcolor="#a0a0a0" stroked="f"/>
        </w:pict>
      </w:r>
    </w:p>
    <w:p w14:paraId="1AA1CED5" w14:textId="6496A007" w:rsidR="00A30118" w:rsidRPr="009B2871" w:rsidRDefault="009B2871" w:rsidP="00072EBD">
      <w:pPr>
        <w:pStyle w:val="Default"/>
        <w:spacing w:after="120"/>
        <w:jc w:val="center"/>
        <w:rPr>
          <w:b/>
          <w:bCs/>
          <w:color w:val="FF0000"/>
        </w:rPr>
      </w:pPr>
      <w:r w:rsidRPr="009B2871">
        <w:rPr>
          <w:b/>
          <w:bCs/>
        </w:rPr>
        <w:t xml:space="preserve">JC Library - </w:t>
      </w:r>
      <w:r w:rsidR="00700245">
        <w:rPr>
          <w:b/>
          <w:bCs/>
        </w:rPr>
        <w:t>4</w:t>
      </w:r>
      <w:r w:rsidR="006648DD" w:rsidRPr="009B2871">
        <w:rPr>
          <w:b/>
          <w:bCs/>
        </w:rPr>
        <w:t xml:space="preserve"> </w:t>
      </w:r>
      <w:r w:rsidR="00700245">
        <w:rPr>
          <w:b/>
          <w:bCs/>
        </w:rPr>
        <w:t>Monday</w:t>
      </w:r>
      <w:r w:rsidRPr="009B2871">
        <w:rPr>
          <w:b/>
          <w:bCs/>
        </w:rPr>
        <w:t xml:space="preserve"> Evenings</w:t>
      </w:r>
      <w:r w:rsidR="00EA4A46" w:rsidRPr="009B2871">
        <w:rPr>
          <w:b/>
          <w:bCs/>
        </w:rPr>
        <w:t xml:space="preserve">, </w:t>
      </w:r>
      <w:r w:rsidR="00700245">
        <w:rPr>
          <w:b/>
          <w:bCs/>
        </w:rPr>
        <w:t xml:space="preserve">5:15-6:45 </w:t>
      </w:r>
      <w:r w:rsidR="00A30118" w:rsidRPr="009B2871">
        <w:rPr>
          <w:b/>
          <w:bCs/>
        </w:rPr>
        <w:t xml:space="preserve">PM, </w:t>
      </w:r>
      <w:r w:rsidR="00AA5AC5" w:rsidRPr="009B2871">
        <w:rPr>
          <w:b/>
          <w:bCs/>
        </w:rPr>
        <w:t xml:space="preserve">Mar </w:t>
      </w:r>
      <w:r w:rsidR="00700245">
        <w:rPr>
          <w:b/>
          <w:bCs/>
        </w:rPr>
        <w:t>2</w:t>
      </w:r>
      <w:r w:rsidR="00EA4A46" w:rsidRPr="009B2871">
        <w:rPr>
          <w:b/>
          <w:bCs/>
        </w:rPr>
        <w:sym w:font="Wingdings" w:char="F0E0"/>
      </w:r>
      <w:r w:rsidR="00EA4A46" w:rsidRPr="009B2871">
        <w:rPr>
          <w:b/>
          <w:bCs/>
        </w:rPr>
        <w:t>2</w:t>
      </w:r>
      <w:r w:rsidR="00700245">
        <w:rPr>
          <w:b/>
          <w:bCs/>
        </w:rPr>
        <w:t>3</w:t>
      </w:r>
      <w:r w:rsidRPr="009B2871">
        <w:rPr>
          <w:b/>
          <w:bCs/>
        </w:rPr>
        <w:t xml:space="preserve"> (No Signup, Just Come!) </w:t>
      </w:r>
      <w:r w:rsidRPr="009B2871">
        <w:rPr>
          <w:b/>
          <w:bCs/>
          <w:color w:val="C00000"/>
        </w:rPr>
        <w:t>OR</w:t>
      </w:r>
    </w:p>
    <w:p w14:paraId="3D5050EF" w14:textId="5130327B" w:rsidR="009B2871" w:rsidRPr="009B2871" w:rsidRDefault="009B2871" w:rsidP="009B2871">
      <w:pPr>
        <w:pStyle w:val="Default"/>
        <w:jc w:val="center"/>
        <w:rPr>
          <w:b/>
          <w:bCs/>
        </w:rPr>
      </w:pPr>
      <w:r>
        <w:rPr>
          <w:b/>
          <w:bCs/>
          <w:color w:val="auto"/>
        </w:rPr>
        <w:t xml:space="preserve">Quimper Village - </w:t>
      </w:r>
      <w:r w:rsidR="00700245">
        <w:rPr>
          <w:b/>
          <w:bCs/>
          <w:color w:val="auto"/>
        </w:rPr>
        <w:t>4</w:t>
      </w:r>
      <w:r w:rsidRPr="009B2871">
        <w:rPr>
          <w:b/>
          <w:bCs/>
          <w:color w:val="auto"/>
        </w:rPr>
        <w:t xml:space="preserve"> Fri</w:t>
      </w:r>
      <w:r w:rsidR="00700245">
        <w:rPr>
          <w:b/>
          <w:bCs/>
          <w:color w:val="auto"/>
        </w:rPr>
        <w:t>day</w:t>
      </w:r>
      <w:r w:rsidRPr="009B2871">
        <w:rPr>
          <w:b/>
          <w:bCs/>
          <w:color w:val="auto"/>
        </w:rPr>
        <w:t xml:space="preserve"> Mornings, 10-11:30 AM, Mar 6</w:t>
      </w:r>
      <w:r w:rsidRPr="009B2871">
        <w:rPr>
          <w:b/>
          <w:bCs/>
          <w:color w:val="auto"/>
        </w:rPr>
        <w:sym w:font="Wingdings" w:char="F0E0"/>
      </w:r>
      <w:r w:rsidRPr="009B2871">
        <w:rPr>
          <w:b/>
          <w:bCs/>
          <w:color w:val="auto"/>
        </w:rPr>
        <w:t xml:space="preserve">27 </w:t>
      </w:r>
      <w:r w:rsidRPr="009B2871">
        <w:rPr>
          <w:b/>
          <w:bCs/>
          <w:color w:val="C00000"/>
        </w:rPr>
        <w:t>(Required</w:t>
      </w:r>
      <w:r w:rsidR="00B840ED">
        <w:rPr>
          <w:b/>
          <w:bCs/>
          <w:color w:val="C00000"/>
        </w:rPr>
        <w:t xml:space="preserve"> Signup</w:t>
      </w:r>
      <w:r w:rsidRPr="009B2871">
        <w:rPr>
          <w:b/>
          <w:bCs/>
          <w:color w:val="C00000"/>
        </w:rPr>
        <w:t xml:space="preserve"> </w:t>
      </w:r>
      <w:hyperlink r:id="rId8" w:anchor="/" w:history="1">
        <w:r w:rsidRPr="009B2871">
          <w:rPr>
            <w:rStyle w:val="Hyperlink"/>
            <w:b/>
            <w:bCs/>
            <w:color w:val="C00000"/>
          </w:rPr>
          <w:t>Here</w:t>
        </w:r>
      </w:hyperlink>
      <w:r w:rsidRPr="009B2871">
        <w:rPr>
          <w:b/>
          <w:bCs/>
          <w:color w:val="C00000"/>
        </w:rPr>
        <w:t>)</w:t>
      </w:r>
    </w:p>
    <w:p w14:paraId="4F0315B8" w14:textId="33CEA146" w:rsidR="00674B73" w:rsidRPr="00674B73" w:rsidRDefault="00154506" w:rsidP="00072EBD">
      <w:pPr>
        <w:pStyle w:val="Default"/>
        <w:spacing w:after="120"/>
        <w:rPr>
          <w:b/>
          <w:bCs/>
          <w:sz w:val="10"/>
          <w:szCs w:val="10"/>
        </w:rPr>
      </w:pPr>
      <w:r>
        <w:rPr>
          <w:b/>
          <w:bCs/>
          <w:noProof/>
          <w:sz w:val="10"/>
          <w:szCs w:val="10"/>
        </w:rPr>
        <w:pict w14:anchorId="190DD0AD">
          <v:rect id="_x0000_i1026" alt="" style="width:468pt;height:.05pt;mso-width-percent:0;mso-height-percent:0;mso-width-percent:0;mso-height-percent:0" o:hralign="center" o:hrstd="t" o:hr="t" fillcolor="#a0a0a0" stroked="f"/>
        </w:pict>
      </w:r>
    </w:p>
    <w:p w14:paraId="2A9B9FDC" w14:textId="7AAB885D" w:rsidR="00A30118" w:rsidRPr="009B2871" w:rsidRDefault="00A30118" w:rsidP="00A30118">
      <w:pPr>
        <w:pStyle w:val="Default"/>
        <w:rPr>
          <w:sz w:val="23"/>
          <w:szCs w:val="23"/>
        </w:rPr>
      </w:pPr>
      <w:r w:rsidRPr="009B2871">
        <w:rPr>
          <w:b/>
          <w:bCs/>
          <w:sz w:val="23"/>
          <w:szCs w:val="23"/>
        </w:rPr>
        <w:t xml:space="preserve">The Foreign Policy Association (FPA) </w:t>
      </w:r>
      <w:r w:rsidRPr="009B2871">
        <w:rPr>
          <w:sz w:val="23"/>
          <w:szCs w:val="23"/>
        </w:rPr>
        <w:t>is celebrating its 10</w:t>
      </w:r>
      <w:r w:rsidR="009B2871" w:rsidRPr="009B2871">
        <w:rPr>
          <w:sz w:val="23"/>
          <w:szCs w:val="23"/>
        </w:rPr>
        <w:t>8</w:t>
      </w:r>
      <w:r w:rsidR="00674B73" w:rsidRPr="009B2871">
        <w:rPr>
          <w:sz w:val="23"/>
          <w:szCs w:val="23"/>
        </w:rPr>
        <w:t>th</w:t>
      </w:r>
      <w:r w:rsidRPr="009B2871">
        <w:rPr>
          <w:sz w:val="23"/>
          <w:szCs w:val="23"/>
        </w:rPr>
        <w:t xml:space="preserve"> year. Its roots were in support of President Woodrow Wilson’s advocacy of the League of Nations after WWI. Its mission is to </w:t>
      </w:r>
      <w:r w:rsidR="009B2871" w:rsidRPr="009B2871">
        <w:rPr>
          <w:sz w:val="23"/>
          <w:szCs w:val="23"/>
        </w:rPr>
        <w:t>catalyze</w:t>
      </w:r>
      <w:r w:rsidRPr="009B2871">
        <w:rPr>
          <w:rFonts w:ascii="Arial" w:hAnsi="Arial" w:cs="Arial"/>
          <w:sz w:val="23"/>
          <w:szCs w:val="23"/>
        </w:rPr>
        <w:t xml:space="preserve"> developing awareness, understanding, and informed opinion on U.S. foreign policy and global issues. Through its balanced, nonpartisan programs and publications, the FPA encourages citizens to participate in the foreign policy process. </w:t>
      </w:r>
    </w:p>
    <w:p w14:paraId="2DF5C95F" w14:textId="77777777" w:rsidR="00674B73" w:rsidRPr="00B840ED" w:rsidRDefault="00674B73" w:rsidP="00A30118">
      <w:pPr>
        <w:pStyle w:val="Default"/>
        <w:rPr>
          <w:rFonts w:ascii="Arial" w:hAnsi="Arial" w:cs="Arial"/>
          <w:sz w:val="10"/>
          <w:szCs w:val="10"/>
        </w:rPr>
      </w:pPr>
    </w:p>
    <w:p w14:paraId="54894CAF" w14:textId="275A343C" w:rsidR="00AA5AC5" w:rsidRPr="009B2871" w:rsidRDefault="00A30118" w:rsidP="00A30118">
      <w:pPr>
        <w:pStyle w:val="Default"/>
        <w:rPr>
          <w:sz w:val="23"/>
          <w:szCs w:val="23"/>
        </w:rPr>
      </w:pPr>
      <w:r w:rsidRPr="009B2871">
        <w:rPr>
          <w:rFonts w:ascii="Arial" w:hAnsi="Arial" w:cs="Arial"/>
          <w:sz w:val="23"/>
          <w:szCs w:val="23"/>
        </w:rPr>
        <w:t xml:space="preserve">FPA’s </w:t>
      </w:r>
      <w:r w:rsidRPr="009B2871">
        <w:rPr>
          <w:rFonts w:ascii="Arial" w:hAnsi="Arial" w:cs="Arial"/>
          <w:b/>
          <w:bCs/>
          <w:sz w:val="23"/>
          <w:szCs w:val="23"/>
        </w:rPr>
        <w:t xml:space="preserve">Great Decisions Program </w:t>
      </w:r>
      <w:r w:rsidRPr="009B2871">
        <w:rPr>
          <w:rFonts w:ascii="Arial" w:hAnsi="Arial" w:cs="Arial"/>
          <w:sz w:val="23"/>
          <w:szCs w:val="23"/>
        </w:rPr>
        <w:t>is America’s largest foreign affairs education and discussion program. L</w:t>
      </w:r>
      <w:r w:rsidRPr="009B2871">
        <w:rPr>
          <w:sz w:val="23"/>
          <w:szCs w:val="23"/>
        </w:rPr>
        <w:t>aunched in Portland, Oregon in 1954, the program gained media attention, was picked up by local schools</w:t>
      </w:r>
      <w:r w:rsidR="009B2871" w:rsidRPr="009B2871">
        <w:rPr>
          <w:sz w:val="23"/>
          <w:szCs w:val="23"/>
        </w:rPr>
        <w:t xml:space="preserve"> and colleges</w:t>
      </w:r>
      <w:r w:rsidRPr="009B2871">
        <w:rPr>
          <w:sz w:val="23"/>
          <w:szCs w:val="23"/>
        </w:rPr>
        <w:t xml:space="preserve">, and soon gained national attention. </w:t>
      </w:r>
    </w:p>
    <w:p w14:paraId="39D4DB78" w14:textId="77777777" w:rsidR="00AA5AC5" w:rsidRPr="00B840ED" w:rsidRDefault="00AA5AC5" w:rsidP="00A30118">
      <w:pPr>
        <w:pStyle w:val="Default"/>
        <w:rPr>
          <w:sz w:val="10"/>
          <w:szCs w:val="10"/>
        </w:rPr>
      </w:pPr>
    </w:p>
    <w:p w14:paraId="2F508F98" w14:textId="6B9B245B" w:rsidR="00A30118" w:rsidRPr="009B2871" w:rsidRDefault="00A30118" w:rsidP="00A30118">
      <w:pPr>
        <w:pStyle w:val="Default"/>
        <w:rPr>
          <w:sz w:val="23"/>
          <w:szCs w:val="23"/>
        </w:rPr>
      </w:pPr>
      <w:r w:rsidRPr="009B2871">
        <w:rPr>
          <w:sz w:val="23"/>
          <w:szCs w:val="23"/>
        </w:rPr>
        <w:t xml:space="preserve">Each year, the FPA </w:t>
      </w:r>
      <w:r w:rsidR="00EA4A46" w:rsidRPr="009B2871">
        <w:rPr>
          <w:sz w:val="23"/>
          <w:szCs w:val="23"/>
        </w:rPr>
        <w:t>identifies</w:t>
      </w:r>
      <w:r w:rsidRPr="009B2871">
        <w:rPr>
          <w:sz w:val="23"/>
          <w:szCs w:val="23"/>
        </w:rPr>
        <w:t xml:space="preserve"> timely global topics and produces a briefing book, a DVD, and multiple online resources to engage and inform participants. FPA staff then seeks to poll and widely publicize </w:t>
      </w:r>
      <w:r w:rsidR="00674B73" w:rsidRPr="009B2871">
        <w:rPr>
          <w:sz w:val="23"/>
          <w:szCs w:val="23"/>
        </w:rPr>
        <w:t xml:space="preserve">(to government agencies, international affairs groups, and the public) </w:t>
      </w:r>
      <w:r w:rsidRPr="009B2871">
        <w:rPr>
          <w:sz w:val="23"/>
          <w:szCs w:val="23"/>
        </w:rPr>
        <w:t xml:space="preserve">what foreign policies </w:t>
      </w:r>
      <w:r w:rsidR="00674B73" w:rsidRPr="009B2871">
        <w:rPr>
          <w:sz w:val="23"/>
          <w:szCs w:val="23"/>
        </w:rPr>
        <w:t xml:space="preserve">GD </w:t>
      </w:r>
      <w:r w:rsidRPr="009B2871">
        <w:rPr>
          <w:sz w:val="23"/>
          <w:szCs w:val="23"/>
        </w:rPr>
        <w:t xml:space="preserve">participants support. </w:t>
      </w:r>
    </w:p>
    <w:p w14:paraId="07CBC1F4" w14:textId="77777777" w:rsidR="00AA5AC5" w:rsidRPr="00B840ED" w:rsidRDefault="00AA5AC5" w:rsidP="00A30118">
      <w:pPr>
        <w:pStyle w:val="Default"/>
        <w:rPr>
          <w:sz w:val="10"/>
          <w:szCs w:val="10"/>
        </w:rPr>
      </w:pPr>
    </w:p>
    <w:p w14:paraId="55533DE9" w14:textId="51DA59B9" w:rsidR="00AA5AC5" w:rsidRPr="009B2871" w:rsidRDefault="00AA5AC5" w:rsidP="00A30118">
      <w:pPr>
        <w:pStyle w:val="Default"/>
        <w:rPr>
          <w:sz w:val="23"/>
          <w:szCs w:val="23"/>
        </w:rPr>
      </w:pPr>
      <w:r w:rsidRPr="009B2871">
        <w:rPr>
          <w:sz w:val="23"/>
          <w:szCs w:val="23"/>
        </w:rPr>
        <w:t xml:space="preserve">Each week, we’ll </w:t>
      </w:r>
      <w:r w:rsidR="009B2871">
        <w:rPr>
          <w:sz w:val="23"/>
          <w:szCs w:val="23"/>
        </w:rPr>
        <w:t xml:space="preserve">view the GD video and sometimes videos from other commentators, then </w:t>
      </w:r>
      <w:r w:rsidRPr="009B2871">
        <w:rPr>
          <w:sz w:val="23"/>
          <w:szCs w:val="23"/>
        </w:rPr>
        <w:t xml:space="preserve">discuss the U.S. foreign policy options introduced in each section.  </w:t>
      </w:r>
      <w:r w:rsidR="009B2871">
        <w:rPr>
          <w:sz w:val="23"/>
          <w:szCs w:val="23"/>
        </w:rPr>
        <w:t>Y</w:t>
      </w:r>
      <w:r w:rsidRPr="009B2871">
        <w:rPr>
          <w:sz w:val="23"/>
          <w:szCs w:val="23"/>
        </w:rPr>
        <w:t>ou’ll be asked to offer your opinions on each topic through an online survey</w:t>
      </w:r>
      <w:r w:rsidR="00D85382">
        <w:rPr>
          <w:sz w:val="23"/>
          <w:szCs w:val="23"/>
        </w:rPr>
        <w:t xml:space="preserve"> at </w:t>
      </w:r>
      <w:hyperlink r:id="rId9" w:history="1">
        <w:r w:rsidR="00D85382" w:rsidRPr="009B2871">
          <w:rPr>
            <w:rStyle w:val="Hyperlink"/>
            <w:sz w:val="23"/>
            <w:szCs w:val="23"/>
          </w:rPr>
          <w:t>https://fpa.org/topics/</w:t>
        </w:r>
      </w:hyperlink>
      <w:r w:rsidR="0087116B" w:rsidRPr="009B2871">
        <w:rPr>
          <w:sz w:val="23"/>
          <w:szCs w:val="23"/>
        </w:rPr>
        <w:t xml:space="preserve">.  </w:t>
      </w:r>
      <w:r w:rsidRPr="009B2871">
        <w:rPr>
          <w:sz w:val="23"/>
          <w:szCs w:val="23"/>
        </w:rPr>
        <w:t xml:space="preserve">This is your chance to </w:t>
      </w:r>
      <w:r w:rsidR="00D85382">
        <w:rPr>
          <w:sz w:val="23"/>
          <w:szCs w:val="23"/>
        </w:rPr>
        <w:t xml:space="preserve">be </w:t>
      </w:r>
      <w:r w:rsidRPr="009B2871">
        <w:rPr>
          <w:sz w:val="23"/>
          <w:szCs w:val="23"/>
        </w:rPr>
        <w:t>heard</w:t>
      </w:r>
      <w:r w:rsidR="009B2871">
        <w:rPr>
          <w:sz w:val="23"/>
          <w:szCs w:val="23"/>
        </w:rPr>
        <w:t>!</w:t>
      </w:r>
    </w:p>
    <w:p w14:paraId="7C19576A" w14:textId="77777777" w:rsidR="00674B73" w:rsidRPr="00B840ED" w:rsidRDefault="00674B73" w:rsidP="00A30118">
      <w:pPr>
        <w:pStyle w:val="Default"/>
        <w:rPr>
          <w:b/>
          <w:bCs/>
          <w:sz w:val="10"/>
          <w:szCs w:val="10"/>
        </w:rPr>
      </w:pPr>
    </w:p>
    <w:p w14:paraId="40A1776F" w14:textId="4D06AB7E" w:rsidR="00A30118" w:rsidRPr="009B2871" w:rsidRDefault="00A30118" w:rsidP="00A30118">
      <w:pPr>
        <w:pStyle w:val="Default"/>
        <w:rPr>
          <w:sz w:val="23"/>
          <w:szCs w:val="23"/>
        </w:rPr>
      </w:pPr>
      <w:r w:rsidRPr="009B2871">
        <w:rPr>
          <w:b/>
          <w:bCs/>
          <w:sz w:val="23"/>
          <w:szCs w:val="23"/>
        </w:rPr>
        <w:t>202</w:t>
      </w:r>
      <w:r w:rsidR="009B2871" w:rsidRPr="009B2871">
        <w:rPr>
          <w:b/>
          <w:bCs/>
          <w:sz w:val="23"/>
          <w:szCs w:val="23"/>
        </w:rPr>
        <w:t>6</w:t>
      </w:r>
      <w:r w:rsidRPr="009B2871">
        <w:rPr>
          <w:b/>
          <w:bCs/>
          <w:sz w:val="23"/>
          <w:szCs w:val="23"/>
        </w:rPr>
        <w:t xml:space="preserve"> dates and topics </w:t>
      </w:r>
      <w:r w:rsidR="00485063">
        <w:rPr>
          <w:sz w:val="23"/>
          <w:szCs w:val="23"/>
        </w:rPr>
        <w:t>-</w:t>
      </w:r>
      <w:r w:rsidR="00AA5AC5" w:rsidRPr="009B2871">
        <w:rPr>
          <w:sz w:val="23"/>
          <w:szCs w:val="23"/>
        </w:rPr>
        <w:t xml:space="preserve"> (Note</w:t>
      </w:r>
      <w:r w:rsidR="00485063">
        <w:rPr>
          <w:sz w:val="23"/>
          <w:szCs w:val="23"/>
        </w:rPr>
        <w:t>: W</w:t>
      </w:r>
      <w:r w:rsidR="00AA5AC5" w:rsidRPr="009B2871">
        <w:rPr>
          <w:sz w:val="23"/>
          <w:szCs w:val="23"/>
        </w:rPr>
        <w:t xml:space="preserve">e </w:t>
      </w:r>
      <w:r w:rsidR="009B2871" w:rsidRPr="009B2871">
        <w:rPr>
          <w:sz w:val="23"/>
          <w:szCs w:val="23"/>
        </w:rPr>
        <w:t>expect to be</w:t>
      </w:r>
      <w:r w:rsidR="00AA5AC5" w:rsidRPr="009B2871">
        <w:rPr>
          <w:sz w:val="23"/>
          <w:szCs w:val="23"/>
        </w:rPr>
        <w:t xml:space="preserve"> </w:t>
      </w:r>
      <w:r w:rsidR="00EA4A46" w:rsidRPr="009B2871">
        <w:rPr>
          <w:sz w:val="23"/>
          <w:szCs w:val="23"/>
        </w:rPr>
        <w:t>covering only 4 of the 8 topics offered</w:t>
      </w:r>
      <w:r w:rsidR="009B2871" w:rsidRPr="009B2871">
        <w:rPr>
          <w:sz w:val="23"/>
          <w:szCs w:val="23"/>
        </w:rPr>
        <w:t xml:space="preserve">, and the selected topics </w:t>
      </w:r>
      <w:r w:rsidR="009B2871">
        <w:rPr>
          <w:sz w:val="23"/>
          <w:szCs w:val="23"/>
        </w:rPr>
        <w:t>could</w:t>
      </w:r>
      <w:r w:rsidR="009B2871" w:rsidRPr="009B2871">
        <w:rPr>
          <w:sz w:val="23"/>
          <w:szCs w:val="23"/>
        </w:rPr>
        <w:t xml:space="preserve"> change as new events occur</w:t>
      </w:r>
      <w:r w:rsidR="009B2871">
        <w:rPr>
          <w:sz w:val="23"/>
          <w:szCs w:val="23"/>
        </w:rPr>
        <w:t>.  The GD materials were produced in the Fall of 2025 to be ready for distribution in the New Year.</w:t>
      </w:r>
      <w:r w:rsidR="00EA4A46" w:rsidRPr="009B2871">
        <w:rPr>
          <w:sz w:val="23"/>
          <w:szCs w:val="23"/>
        </w:rPr>
        <w:t>)</w:t>
      </w:r>
    </w:p>
    <w:p w14:paraId="5981A2EC" w14:textId="2D5A33F4" w:rsidR="00AA5AC5" w:rsidRPr="009B2871" w:rsidRDefault="00AA5AC5" w:rsidP="000C1BF2">
      <w:pPr>
        <w:pStyle w:val="Default"/>
        <w:numPr>
          <w:ilvl w:val="0"/>
          <w:numId w:val="1"/>
        </w:numPr>
        <w:rPr>
          <w:sz w:val="23"/>
          <w:szCs w:val="23"/>
        </w:rPr>
      </w:pPr>
      <w:r w:rsidRPr="009B2871">
        <w:rPr>
          <w:b/>
          <w:bCs/>
          <w:sz w:val="23"/>
          <w:szCs w:val="23"/>
        </w:rPr>
        <w:t xml:space="preserve">Mar </w:t>
      </w:r>
      <w:r w:rsidR="00700245">
        <w:rPr>
          <w:b/>
          <w:bCs/>
          <w:sz w:val="23"/>
          <w:szCs w:val="23"/>
        </w:rPr>
        <w:t>2</w:t>
      </w:r>
      <w:r w:rsidR="009B2871" w:rsidRPr="009B2871">
        <w:rPr>
          <w:b/>
          <w:bCs/>
          <w:sz w:val="23"/>
          <w:szCs w:val="23"/>
        </w:rPr>
        <w:t xml:space="preserve"> or 6</w:t>
      </w:r>
      <w:r w:rsidRPr="009B2871">
        <w:rPr>
          <w:b/>
          <w:bCs/>
          <w:sz w:val="23"/>
          <w:szCs w:val="23"/>
        </w:rPr>
        <w:t xml:space="preserve"> – </w:t>
      </w:r>
      <w:r w:rsidR="009B2871" w:rsidRPr="009B2871">
        <w:rPr>
          <w:b/>
          <w:bCs/>
          <w:sz w:val="23"/>
          <w:szCs w:val="23"/>
        </w:rPr>
        <w:t>Debating America’s Global Role:  America First v. Liberal Internationalism</w:t>
      </w:r>
    </w:p>
    <w:p w14:paraId="79CB30E4" w14:textId="6DCF1637" w:rsidR="00AA5AC5" w:rsidRPr="009B2871" w:rsidRDefault="00AA5AC5" w:rsidP="000C1BF2">
      <w:pPr>
        <w:pStyle w:val="Default"/>
        <w:numPr>
          <w:ilvl w:val="0"/>
          <w:numId w:val="1"/>
        </w:numPr>
        <w:rPr>
          <w:sz w:val="23"/>
          <w:szCs w:val="23"/>
        </w:rPr>
      </w:pPr>
      <w:r w:rsidRPr="009B2871">
        <w:rPr>
          <w:b/>
          <w:bCs/>
          <w:sz w:val="23"/>
          <w:szCs w:val="23"/>
        </w:rPr>
        <w:t xml:space="preserve">Mar </w:t>
      </w:r>
      <w:r w:rsidR="00700245">
        <w:rPr>
          <w:b/>
          <w:bCs/>
          <w:sz w:val="23"/>
          <w:szCs w:val="23"/>
        </w:rPr>
        <w:t>9</w:t>
      </w:r>
      <w:r w:rsidR="009B2871" w:rsidRPr="009B2871">
        <w:rPr>
          <w:b/>
          <w:bCs/>
          <w:sz w:val="23"/>
          <w:szCs w:val="23"/>
        </w:rPr>
        <w:t xml:space="preserve"> or 13</w:t>
      </w:r>
      <w:r w:rsidRPr="009B2871">
        <w:rPr>
          <w:b/>
          <w:bCs/>
          <w:sz w:val="23"/>
          <w:szCs w:val="23"/>
        </w:rPr>
        <w:t xml:space="preserve"> – </w:t>
      </w:r>
      <w:r w:rsidR="009B2871" w:rsidRPr="009B2871">
        <w:rPr>
          <w:b/>
          <w:bCs/>
          <w:sz w:val="23"/>
          <w:szCs w:val="23"/>
        </w:rPr>
        <w:t xml:space="preserve">The Third Nuclear Age:  Trump, The Order, and the </w:t>
      </w:r>
      <w:proofErr w:type="gramStart"/>
      <w:r w:rsidR="009B2871" w:rsidRPr="009B2871">
        <w:rPr>
          <w:b/>
          <w:bCs/>
          <w:sz w:val="23"/>
          <w:szCs w:val="23"/>
        </w:rPr>
        <w:t>Bomb</w:t>
      </w:r>
      <w:proofErr w:type="gramEnd"/>
    </w:p>
    <w:p w14:paraId="6FFB4319" w14:textId="1B65E4F6" w:rsidR="00AA5AC5" w:rsidRPr="009B2871" w:rsidRDefault="00AA5AC5" w:rsidP="000C1BF2">
      <w:pPr>
        <w:pStyle w:val="Default"/>
        <w:numPr>
          <w:ilvl w:val="0"/>
          <w:numId w:val="1"/>
        </w:numPr>
        <w:rPr>
          <w:sz w:val="23"/>
          <w:szCs w:val="23"/>
        </w:rPr>
      </w:pPr>
      <w:r w:rsidRPr="009B2871">
        <w:rPr>
          <w:b/>
          <w:bCs/>
          <w:sz w:val="23"/>
          <w:szCs w:val="23"/>
        </w:rPr>
        <w:t xml:space="preserve">Mar </w:t>
      </w:r>
      <w:r w:rsidR="00EA4A46" w:rsidRPr="009B2871">
        <w:rPr>
          <w:b/>
          <w:bCs/>
          <w:sz w:val="23"/>
          <w:szCs w:val="23"/>
        </w:rPr>
        <w:t>1</w:t>
      </w:r>
      <w:r w:rsidR="00700245">
        <w:rPr>
          <w:b/>
          <w:bCs/>
          <w:sz w:val="23"/>
          <w:szCs w:val="23"/>
        </w:rPr>
        <w:t>6</w:t>
      </w:r>
      <w:r w:rsidR="009B2871" w:rsidRPr="009B2871">
        <w:rPr>
          <w:b/>
          <w:bCs/>
          <w:sz w:val="23"/>
          <w:szCs w:val="23"/>
        </w:rPr>
        <w:t xml:space="preserve"> or 20</w:t>
      </w:r>
      <w:r w:rsidRPr="009B2871">
        <w:rPr>
          <w:b/>
          <w:bCs/>
          <w:sz w:val="23"/>
          <w:szCs w:val="23"/>
        </w:rPr>
        <w:t xml:space="preserve"> – </w:t>
      </w:r>
      <w:r w:rsidR="009B2871" w:rsidRPr="009B2871">
        <w:rPr>
          <w:b/>
          <w:bCs/>
          <w:sz w:val="23"/>
          <w:szCs w:val="23"/>
        </w:rPr>
        <w:t>Ukraine and the Future of European Security</w:t>
      </w:r>
    </w:p>
    <w:p w14:paraId="6454D6B4" w14:textId="544F288E" w:rsidR="00AA5AC5" w:rsidRPr="009B2871" w:rsidRDefault="00AA5AC5" w:rsidP="000C1BF2">
      <w:pPr>
        <w:pStyle w:val="Default"/>
        <w:numPr>
          <w:ilvl w:val="0"/>
          <w:numId w:val="1"/>
        </w:numPr>
        <w:rPr>
          <w:sz w:val="23"/>
          <w:szCs w:val="23"/>
        </w:rPr>
      </w:pPr>
      <w:r w:rsidRPr="009B2871">
        <w:rPr>
          <w:b/>
          <w:bCs/>
          <w:sz w:val="23"/>
          <w:szCs w:val="23"/>
        </w:rPr>
        <w:t>Mar 2</w:t>
      </w:r>
      <w:r w:rsidR="00700245">
        <w:rPr>
          <w:b/>
          <w:bCs/>
          <w:sz w:val="23"/>
          <w:szCs w:val="23"/>
        </w:rPr>
        <w:t>3</w:t>
      </w:r>
      <w:r w:rsidR="009B2871" w:rsidRPr="009B2871">
        <w:rPr>
          <w:b/>
          <w:bCs/>
          <w:sz w:val="23"/>
          <w:szCs w:val="23"/>
        </w:rPr>
        <w:t xml:space="preserve"> or 27</w:t>
      </w:r>
      <w:r w:rsidRPr="009B2871">
        <w:rPr>
          <w:b/>
          <w:bCs/>
          <w:sz w:val="23"/>
          <w:szCs w:val="23"/>
        </w:rPr>
        <w:t xml:space="preserve"> – </w:t>
      </w:r>
      <w:r w:rsidR="009B2871" w:rsidRPr="009B2871">
        <w:rPr>
          <w:b/>
          <w:bCs/>
          <w:sz w:val="23"/>
          <w:szCs w:val="23"/>
        </w:rPr>
        <w:t>Multilateral Institutions in a Changing World Order</w:t>
      </w:r>
    </w:p>
    <w:p w14:paraId="66F3C7FA" w14:textId="77777777" w:rsidR="000C1BF2" w:rsidRPr="00B840ED" w:rsidRDefault="000C1BF2" w:rsidP="000C1BF2">
      <w:pPr>
        <w:pStyle w:val="Default"/>
        <w:rPr>
          <w:sz w:val="10"/>
          <w:szCs w:val="10"/>
        </w:rPr>
      </w:pPr>
    </w:p>
    <w:p w14:paraId="555E4FC3" w14:textId="75B99176" w:rsidR="0087116B" w:rsidRPr="009B2871" w:rsidRDefault="001E3E2B" w:rsidP="009B2871">
      <w:pPr>
        <w:pStyle w:val="Default"/>
        <w:rPr>
          <w:sz w:val="23"/>
          <w:szCs w:val="23"/>
        </w:rPr>
      </w:pPr>
      <w:r>
        <w:rPr>
          <w:sz w:val="23"/>
          <w:szCs w:val="23"/>
        </w:rPr>
        <w:t xml:space="preserve">The </w:t>
      </w:r>
      <w:r w:rsidR="00A30118" w:rsidRPr="009B2871">
        <w:rPr>
          <w:b/>
          <w:bCs/>
          <w:sz w:val="23"/>
          <w:szCs w:val="23"/>
        </w:rPr>
        <w:t>Great Decisions 202</w:t>
      </w:r>
      <w:r w:rsidR="009B2871" w:rsidRPr="009B2871">
        <w:rPr>
          <w:b/>
          <w:bCs/>
          <w:sz w:val="23"/>
          <w:szCs w:val="23"/>
        </w:rPr>
        <w:t>6</w:t>
      </w:r>
      <w:r w:rsidR="00A30118" w:rsidRPr="009B2871">
        <w:rPr>
          <w:b/>
          <w:bCs/>
          <w:sz w:val="23"/>
          <w:szCs w:val="23"/>
        </w:rPr>
        <w:t xml:space="preserve"> Briefing Book</w:t>
      </w:r>
      <w:r w:rsidR="00EA4A46" w:rsidRPr="009B2871">
        <w:rPr>
          <w:b/>
          <w:bCs/>
          <w:sz w:val="23"/>
          <w:szCs w:val="23"/>
        </w:rPr>
        <w:t xml:space="preserve"> </w:t>
      </w:r>
      <w:r>
        <w:rPr>
          <w:sz w:val="23"/>
          <w:szCs w:val="23"/>
        </w:rPr>
        <w:t xml:space="preserve">can be purchased at </w:t>
      </w:r>
      <w:hyperlink r:id="rId10" w:history="1">
        <w:r w:rsidRPr="00510BA4">
          <w:rPr>
            <w:rStyle w:val="Hyperlink"/>
          </w:rPr>
          <w:t>https://fpa.org</w:t>
        </w:r>
      </w:hyperlink>
      <w:r>
        <w:t>, but it is pricey, and we will only be using half of it for th</w:t>
      </w:r>
      <w:r w:rsidR="00B840ED">
        <w:t>is</w:t>
      </w:r>
      <w:r>
        <w:t xml:space="preserve"> class.  The book and accompanying CD Rom</w:t>
      </w:r>
      <w:r>
        <w:rPr>
          <w:sz w:val="23"/>
          <w:szCs w:val="23"/>
        </w:rPr>
        <w:t xml:space="preserve"> </w:t>
      </w:r>
      <w:r w:rsidR="009B2871" w:rsidRPr="009B2871">
        <w:rPr>
          <w:sz w:val="23"/>
          <w:szCs w:val="23"/>
        </w:rPr>
        <w:t>will be</w:t>
      </w:r>
      <w:r w:rsidR="00A30118" w:rsidRPr="009B2871">
        <w:rPr>
          <w:sz w:val="23"/>
          <w:szCs w:val="23"/>
        </w:rPr>
        <w:t xml:space="preserve"> </w:t>
      </w:r>
      <w:r w:rsidR="000C1BF2" w:rsidRPr="009B2871">
        <w:rPr>
          <w:sz w:val="23"/>
          <w:szCs w:val="23"/>
        </w:rPr>
        <w:t xml:space="preserve">on reserve </w:t>
      </w:r>
      <w:r w:rsidR="009B2871" w:rsidRPr="009B2871">
        <w:rPr>
          <w:sz w:val="23"/>
          <w:szCs w:val="23"/>
        </w:rPr>
        <w:t>at Jefferson County L</w:t>
      </w:r>
      <w:r w:rsidR="000C1BF2" w:rsidRPr="009B2871">
        <w:rPr>
          <w:sz w:val="23"/>
          <w:szCs w:val="23"/>
        </w:rPr>
        <w:t>ibrary</w:t>
      </w:r>
      <w:r w:rsidR="009B2871" w:rsidRPr="009B2871">
        <w:rPr>
          <w:sz w:val="23"/>
          <w:szCs w:val="23"/>
        </w:rPr>
        <w:t xml:space="preserve"> and available at Quimper Village</w:t>
      </w:r>
      <w:r w:rsidR="000C1BF2" w:rsidRPr="009B2871">
        <w:rPr>
          <w:sz w:val="23"/>
          <w:szCs w:val="23"/>
        </w:rPr>
        <w:t xml:space="preserve">.  </w:t>
      </w:r>
      <w:r>
        <w:rPr>
          <w:sz w:val="23"/>
          <w:szCs w:val="23"/>
        </w:rPr>
        <w:t xml:space="preserve">The book </w:t>
      </w:r>
      <w:r w:rsidR="00B840ED">
        <w:rPr>
          <w:sz w:val="23"/>
          <w:szCs w:val="23"/>
        </w:rPr>
        <w:t xml:space="preserve">is </w:t>
      </w:r>
      <w:r>
        <w:rPr>
          <w:sz w:val="23"/>
          <w:szCs w:val="23"/>
        </w:rPr>
        <w:t>also available as an e-book through Libby.</w:t>
      </w:r>
      <w:r w:rsidR="00B840ED">
        <w:rPr>
          <w:sz w:val="23"/>
          <w:szCs w:val="23"/>
        </w:rPr>
        <w:t xml:space="preserve">  If you check it out, please keep it only long enough to read the chapter for that week, then return it so others can access.</w:t>
      </w:r>
      <w:r>
        <w:rPr>
          <w:sz w:val="23"/>
          <w:szCs w:val="23"/>
        </w:rPr>
        <w:t xml:space="preserve">  </w:t>
      </w:r>
      <w:r w:rsidR="00A30118" w:rsidRPr="009B2871">
        <w:rPr>
          <w:b/>
          <w:bCs/>
          <w:sz w:val="23"/>
          <w:szCs w:val="23"/>
        </w:rPr>
        <w:t xml:space="preserve">Additional Resources for Each Topic </w:t>
      </w:r>
      <w:r w:rsidR="00A30118" w:rsidRPr="009B2871">
        <w:rPr>
          <w:sz w:val="23"/>
          <w:szCs w:val="23"/>
        </w:rPr>
        <w:t>are available at</w:t>
      </w:r>
      <w:r w:rsidR="009B2871" w:rsidRPr="009B2871">
        <w:rPr>
          <w:sz w:val="23"/>
          <w:szCs w:val="23"/>
        </w:rPr>
        <w:t xml:space="preserve"> </w:t>
      </w:r>
      <w:hyperlink r:id="rId11" w:history="1">
        <w:r w:rsidR="009B2871" w:rsidRPr="009B2871">
          <w:rPr>
            <w:rStyle w:val="Hyperlink"/>
            <w:sz w:val="23"/>
            <w:szCs w:val="23"/>
          </w:rPr>
          <w:t>https://fpa.org/topics/</w:t>
        </w:r>
      </w:hyperlink>
    </w:p>
    <w:p w14:paraId="1341E2AF" w14:textId="77777777" w:rsidR="001C3952" w:rsidRPr="00B840ED" w:rsidRDefault="001C3952" w:rsidP="001C3952">
      <w:pPr>
        <w:pStyle w:val="Default"/>
        <w:ind w:left="720"/>
        <w:rPr>
          <w:sz w:val="10"/>
          <w:szCs w:val="10"/>
        </w:rPr>
      </w:pPr>
    </w:p>
    <w:p w14:paraId="696581FC" w14:textId="1833DCD9" w:rsidR="006648DD" w:rsidRPr="009B2871" w:rsidRDefault="001E3E2B" w:rsidP="009B2871">
      <w:pPr>
        <w:rPr>
          <w:sz w:val="23"/>
          <w:szCs w:val="23"/>
        </w:rPr>
      </w:pPr>
      <w:r w:rsidRPr="001E3E2B">
        <w:rPr>
          <w:sz w:val="23"/>
          <w:szCs w:val="23"/>
        </w:rPr>
        <w:t xml:space="preserve">The </w:t>
      </w:r>
      <w:r w:rsidR="001C3952" w:rsidRPr="009B2871">
        <w:rPr>
          <w:b/>
          <w:bCs/>
          <w:sz w:val="23"/>
          <w:szCs w:val="23"/>
        </w:rPr>
        <w:t xml:space="preserve">Great Decisions </w:t>
      </w:r>
      <w:r>
        <w:rPr>
          <w:sz w:val="23"/>
          <w:szCs w:val="23"/>
        </w:rPr>
        <w:t>program i</w:t>
      </w:r>
      <w:r w:rsidR="006648DD" w:rsidRPr="009B2871">
        <w:rPr>
          <w:sz w:val="23"/>
          <w:szCs w:val="23"/>
        </w:rPr>
        <w:t>s an outreach of the Salish Sea Fellowship</w:t>
      </w:r>
      <w:r w:rsidR="009B2871" w:rsidRPr="009B2871">
        <w:rPr>
          <w:sz w:val="23"/>
          <w:szCs w:val="23"/>
        </w:rPr>
        <w:t xml:space="preserve"> through its Adult Learning Programs (ALPs), a free community service.  F</w:t>
      </w:r>
      <w:r w:rsidR="006648DD" w:rsidRPr="009B2871">
        <w:rPr>
          <w:sz w:val="23"/>
          <w:szCs w:val="23"/>
        </w:rPr>
        <w:t>or the full description of all our Spring 202</w:t>
      </w:r>
      <w:r w:rsidR="009B2871" w:rsidRPr="009B2871">
        <w:rPr>
          <w:sz w:val="23"/>
          <w:szCs w:val="23"/>
        </w:rPr>
        <w:t>6</w:t>
      </w:r>
      <w:r w:rsidR="006648DD" w:rsidRPr="009B2871">
        <w:rPr>
          <w:sz w:val="23"/>
          <w:szCs w:val="23"/>
        </w:rPr>
        <w:t xml:space="preserve"> </w:t>
      </w:r>
      <w:r w:rsidR="009B2871" w:rsidRPr="009B2871">
        <w:rPr>
          <w:sz w:val="23"/>
          <w:szCs w:val="23"/>
        </w:rPr>
        <w:t xml:space="preserve">ALPs </w:t>
      </w:r>
      <w:r w:rsidR="006648DD" w:rsidRPr="009B2871">
        <w:rPr>
          <w:sz w:val="23"/>
          <w:szCs w:val="23"/>
        </w:rPr>
        <w:t>offerings</w:t>
      </w:r>
      <w:r w:rsidR="009B2871" w:rsidRPr="009B2871">
        <w:rPr>
          <w:sz w:val="23"/>
          <w:szCs w:val="23"/>
        </w:rPr>
        <w:t xml:space="preserve"> and signup instructions</w:t>
      </w:r>
      <w:r w:rsidR="006648DD" w:rsidRPr="009B2871">
        <w:rPr>
          <w:sz w:val="23"/>
          <w:szCs w:val="23"/>
        </w:rPr>
        <w:t xml:space="preserve">, </w:t>
      </w:r>
      <w:r w:rsidR="009B2871" w:rsidRPr="009B2871">
        <w:rPr>
          <w:sz w:val="23"/>
          <w:szCs w:val="23"/>
        </w:rPr>
        <w:t>select the ALPs Brochure button at our Salish Sea Fellowship website (</w:t>
      </w:r>
      <w:hyperlink r:id="rId12" w:history="1">
        <w:r w:rsidR="009B2871" w:rsidRPr="009B2871">
          <w:rPr>
            <w:rStyle w:val="Hyperlink"/>
            <w:sz w:val="23"/>
            <w:szCs w:val="23"/>
          </w:rPr>
          <w:t>https://www.salishseafellowship.org/</w:t>
        </w:r>
      </w:hyperlink>
      <w:r w:rsidR="009B2871" w:rsidRPr="009B2871">
        <w:rPr>
          <w:sz w:val="23"/>
          <w:szCs w:val="23"/>
        </w:rPr>
        <w:t>).</w:t>
      </w:r>
    </w:p>
    <w:p w14:paraId="3D4B94EE" w14:textId="77777777" w:rsidR="009B2871" w:rsidRPr="00B840ED" w:rsidRDefault="009B2871" w:rsidP="006648DD">
      <w:pPr>
        <w:ind w:firstLine="360"/>
        <w:rPr>
          <w:b/>
          <w:bCs/>
          <w:sz w:val="10"/>
          <w:szCs w:val="10"/>
        </w:rPr>
      </w:pPr>
    </w:p>
    <w:p w14:paraId="342F0B9D" w14:textId="6A98564E" w:rsidR="000A4C05" w:rsidRDefault="006648DD" w:rsidP="009B2871">
      <w:pPr>
        <w:rPr>
          <w:sz w:val="23"/>
          <w:szCs w:val="23"/>
        </w:rPr>
      </w:pPr>
      <w:r w:rsidRPr="009B2871">
        <w:rPr>
          <w:b/>
          <w:bCs/>
          <w:sz w:val="23"/>
          <w:szCs w:val="23"/>
        </w:rPr>
        <w:t>Joyce Francis, Ph.D.</w:t>
      </w:r>
      <w:r w:rsidRPr="009B2871">
        <w:rPr>
          <w:sz w:val="23"/>
          <w:szCs w:val="23"/>
        </w:rPr>
        <w:t xml:space="preserve"> has facilitated the Great Decisions program</w:t>
      </w:r>
      <w:r w:rsidR="009B2871" w:rsidRPr="009B2871">
        <w:rPr>
          <w:sz w:val="23"/>
          <w:szCs w:val="23"/>
        </w:rPr>
        <w:t xml:space="preserve"> on Quimper Peninsula</w:t>
      </w:r>
      <w:r w:rsidRPr="009B2871">
        <w:rPr>
          <w:sz w:val="23"/>
          <w:szCs w:val="23"/>
        </w:rPr>
        <w:t xml:space="preserve"> </w:t>
      </w:r>
      <w:r w:rsidR="001C3952" w:rsidRPr="009B2871">
        <w:rPr>
          <w:sz w:val="23"/>
          <w:szCs w:val="23"/>
        </w:rPr>
        <w:t>since 201</w:t>
      </w:r>
      <w:r w:rsidR="009B2871" w:rsidRPr="009B2871">
        <w:rPr>
          <w:sz w:val="23"/>
          <w:szCs w:val="23"/>
        </w:rPr>
        <w:t>1</w:t>
      </w:r>
      <w:r w:rsidRPr="009B2871">
        <w:rPr>
          <w:sz w:val="23"/>
          <w:szCs w:val="23"/>
        </w:rPr>
        <w:t xml:space="preserve">.  </w:t>
      </w:r>
      <w:r w:rsidR="001C3952" w:rsidRPr="009B2871">
        <w:rPr>
          <w:sz w:val="23"/>
          <w:szCs w:val="23"/>
        </w:rPr>
        <w:t xml:space="preserve">Joyce taught </w:t>
      </w:r>
      <w:r w:rsidR="004C295A" w:rsidRPr="009B2871">
        <w:rPr>
          <w:sz w:val="23"/>
          <w:szCs w:val="23"/>
        </w:rPr>
        <w:t>I</w:t>
      </w:r>
      <w:r w:rsidR="001C3952" w:rsidRPr="009B2871">
        <w:rPr>
          <w:sz w:val="23"/>
          <w:szCs w:val="23"/>
        </w:rPr>
        <w:t xml:space="preserve">nternational </w:t>
      </w:r>
      <w:r w:rsidR="004C295A" w:rsidRPr="009B2871">
        <w:rPr>
          <w:sz w:val="23"/>
          <w:szCs w:val="23"/>
        </w:rPr>
        <w:t>R</w:t>
      </w:r>
      <w:r w:rsidR="001C3952" w:rsidRPr="009B2871">
        <w:rPr>
          <w:sz w:val="23"/>
          <w:szCs w:val="23"/>
        </w:rPr>
        <w:t xml:space="preserve">elations at George Mason, </w:t>
      </w:r>
      <w:r w:rsidR="004C295A" w:rsidRPr="009B2871">
        <w:rPr>
          <w:sz w:val="23"/>
          <w:szCs w:val="23"/>
        </w:rPr>
        <w:t>Tulane, and American University prior to moving</w:t>
      </w:r>
      <w:r w:rsidR="00B840ED">
        <w:rPr>
          <w:sz w:val="23"/>
          <w:szCs w:val="23"/>
        </w:rPr>
        <w:t xml:space="preserve"> </w:t>
      </w:r>
      <w:r w:rsidR="004C295A" w:rsidRPr="009B2871">
        <w:rPr>
          <w:sz w:val="23"/>
          <w:szCs w:val="23"/>
        </w:rPr>
        <w:t>to the Olympic Peninsula</w:t>
      </w:r>
      <w:r w:rsidR="009B2871" w:rsidRPr="009B2871">
        <w:rPr>
          <w:sz w:val="23"/>
          <w:szCs w:val="23"/>
        </w:rPr>
        <w:t xml:space="preserve"> in 2008</w:t>
      </w:r>
      <w:r w:rsidR="004C295A" w:rsidRPr="009B2871">
        <w:rPr>
          <w:sz w:val="23"/>
          <w:szCs w:val="23"/>
        </w:rPr>
        <w:t>.</w:t>
      </w:r>
      <w:r w:rsidR="001C3952" w:rsidRPr="009B2871">
        <w:rPr>
          <w:sz w:val="23"/>
          <w:szCs w:val="23"/>
        </w:rPr>
        <w:t xml:space="preserve">  </w:t>
      </w:r>
      <w:r w:rsidR="00A30118" w:rsidRPr="009B2871">
        <w:rPr>
          <w:sz w:val="23"/>
          <w:szCs w:val="23"/>
        </w:rPr>
        <w:t>For further information about Great Decisions 202</w:t>
      </w:r>
      <w:r w:rsidR="009B2871" w:rsidRPr="009B2871">
        <w:rPr>
          <w:sz w:val="23"/>
          <w:szCs w:val="23"/>
        </w:rPr>
        <w:t>6</w:t>
      </w:r>
      <w:r w:rsidR="00A30118" w:rsidRPr="009B2871">
        <w:rPr>
          <w:sz w:val="23"/>
          <w:szCs w:val="23"/>
        </w:rPr>
        <w:t xml:space="preserve"> </w:t>
      </w:r>
      <w:r w:rsidRPr="009B2871">
        <w:rPr>
          <w:sz w:val="23"/>
          <w:szCs w:val="23"/>
        </w:rPr>
        <w:t xml:space="preserve">or the ALPs </w:t>
      </w:r>
      <w:r w:rsidR="00A30118" w:rsidRPr="009B2871">
        <w:rPr>
          <w:sz w:val="23"/>
          <w:szCs w:val="23"/>
        </w:rPr>
        <w:t xml:space="preserve">program, contact </w:t>
      </w:r>
      <w:r w:rsidR="004C295A" w:rsidRPr="009B2871">
        <w:rPr>
          <w:sz w:val="23"/>
          <w:szCs w:val="23"/>
        </w:rPr>
        <w:t xml:space="preserve">Joyce </w:t>
      </w:r>
      <w:r w:rsidR="00A30118" w:rsidRPr="009B2871">
        <w:rPr>
          <w:sz w:val="23"/>
          <w:szCs w:val="23"/>
        </w:rPr>
        <w:t xml:space="preserve">at </w:t>
      </w:r>
      <w:hyperlink r:id="rId13" w:history="1">
        <w:r w:rsidR="001C3952" w:rsidRPr="009B2871">
          <w:rPr>
            <w:rStyle w:val="Hyperlink"/>
            <w:sz w:val="23"/>
            <w:szCs w:val="23"/>
          </w:rPr>
          <w:t>joyce.francis.pt@gmail.com</w:t>
        </w:r>
      </w:hyperlink>
      <w:r w:rsidR="001C3952" w:rsidRPr="009B2871">
        <w:rPr>
          <w:sz w:val="23"/>
          <w:szCs w:val="23"/>
        </w:rPr>
        <w:t>.</w:t>
      </w:r>
    </w:p>
    <w:p w14:paraId="7133CDB8" w14:textId="77777777" w:rsidR="000A4C05" w:rsidRDefault="000A4C05">
      <w:pPr>
        <w:rPr>
          <w:sz w:val="23"/>
          <w:szCs w:val="23"/>
        </w:rPr>
      </w:pPr>
      <w:r>
        <w:rPr>
          <w:sz w:val="23"/>
          <w:szCs w:val="23"/>
        </w:rPr>
        <w:br w:type="page"/>
      </w:r>
    </w:p>
    <w:p w14:paraId="1FC5F79D" w14:textId="77777777" w:rsidR="000A4C05" w:rsidRPr="00331708" w:rsidRDefault="000A4C05" w:rsidP="000A4C05">
      <w:pPr>
        <w:jc w:val="center"/>
        <w:rPr>
          <w:b/>
          <w:bCs/>
          <w:sz w:val="32"/>
          <w:szCs w:val="32"/>
          <w:u w:val="single"/>
        </w:rPr>
      </w:pPr>
      <w:r w:rsidRPr="00331708">
        <w:rPr>
          <w:b/>
          <w:bCs/>
          <w:sz w:val="32"/>
          <w:szCs w:val="32"/>
          <w:u w:val="single"/>
        </w:rPr>
        <w:lastRenderedPageBreak/>
        <w:t>Grading (A</w:t>
      </w:r>
      <w:r w:rsidRPr="00331708">
        <w:rPr>
          <w:b/>
          <w:bCs/>
          <w:sz w:val="32"/>
          <w:szCs w:val="32"/>
          <w:u w:val="single"/>
        </w:rPr>
        <w:sym w:font="Wingdings" w:char="F0E0"/>
      </w:r>
      <w:r w:rsidRPr="00331708">
        <w:rPr>
          <w:b/>
          <w:bCs/>
          <w:sz w:val="32"/>
          <w:szCs w:val="32"/>
          <w:u w:val="single"/>
        </w:rPr>
        <w:t>F) of Post WWII Presidents’ Foreign Policies</w:t>
      </w:r>
    </w:p>
    <w:p w14:paraId="08B913A3" w14:textId="77777777" w:rsidR="000A4C05" w:rsidRPr="00331708" w:rsidRDefault="000A4C05" w:rsidP="000A4C05">
      <w:pPr>
        <w:jc w:val="center"/>
        <w:rPr>
          <w:b/>
          <w:bCs/>
          <w:sz w:val="32"/>
          <w:szCs w:val="32"/>
          <w:u w:val="single"/>
        </w:rPr>
      </w:pPr>
    </w:p>
    <w:p w14:paraId="3F330046" w14:textId="77777777" w:rsidR="000A4C05" w:rsidRPr="00331708" w:rsidRDefault="000A4C05" w:rsidP="000A4C05">
      <w:pPr>
        <w:pStyle w:val="ListParagraph"/>
        <w:numPr>
          <w:ilvl w:val="0"/>
          <w:numId w:val="3"/>
        </w:numPr>
        <w:ind w:left="360"/>
        <w:rPr>
          <w:sz w:val="32"/>
          <w:szCs w:val="32"/>
        </w:rPr>
      </w:pPr>
      <w:r w:rsidRPr="00331708">
        <w:rPr>
          <w:sz w:val="32"/>
          <w:szCs w:val="32"/>
        </w:rPr>
        <w:t>Truman (1945-53</w:t>
      </w:r>
      <w:r>
        <w:rPr>
          <w:sz w:val="32"/>
          <w:szCs w:val="32"/>
        </w:rPr>
        <w:t>)</w:t>
      </w:r>
      <w:r w:rsidRPr="00331708">
        <w:rPr>
          <w:sz w:val="32"/>
          <w:szCs w:val="32"/>
        </w:rPr>
        <w:t xml:space="preserve"> - Victory in Japan, U.N Established, Truman Doctrine, Berlin Airlift, NATO Established, Korean War.</w:t>
      </w:r>
      <w:r w:rsidRPr="00331708">
        <w:rPr>
          <w:sz w:val="32"/>
          <w:szCs w:val="32"/>
        </w:rPr>
        <w:br/>
      </w:r>
    </w:p>
    <w:p w14:paraId="229E4FC7" w14:textId="77777777" w:rsidR="000A4C05" w:rsidRPr="00331708" w:rsidRDefault="000A4C05" w:rsidP="000A4C05">
      <w:pPr>
        <w:pStyle w:val="ListParagraph"/>
        <w:numPr>
          <w:ilvl w:val="0"/>
          <w:numId w:val="3"/>
        </w:numPr>
        <w:ind w:left="360"/>
        <w:rPr>
          <w:sz w:val="32"/>
          <w:szCs w:val="32"/>
        </w:rPr>
      </w:pPr>
      <w:r w:rsidRPr="00331708">
        <w:rPr>
          <w:sz w:val="32"/>
          <w:szCs w:val="32"/>
        </w:rPr>
        <w:t>Eisenhower (1953-61) – Warsaw Pact, Suez Crisis, Sputnik</w:t>
      </w:r>
      <w:r w:rsidRPr="00331708">
        <w:rPr>
          <w:sz w:val="32"/>
          <w:szCs w:val="32"/>
        </w:rPr>
        <w:br/>
      </w:r>
    </w:p>
    <w:p w14:paraId="2E6750AC" w14:textId="77777777" w:rsidR="000A4C05" w:rsidRPr="00331708" w:rsidRDefault="000A4C05" w:rsidP="000A4C05">
      <w:pPr>
        <w:pStyle w:val="ListParagraph"/>
        <w:numPr>
          <w:ilvl w:val="0"/>
          <w:numId w:val="3"/>
        </w:numPr>
        <w:ind w:left="360"/>
        <w:rPr>
          <w:sz w:val="32"/>
          <w:szCs w:val="32"/>
        </w:rPr>
      </w:pPr>
      <w:r w:rsidRPr="00331708">
        <w:rPr>
          <w:sz w:val="32"/>
          <w:szCs w:val="32"/>
        </w:rPr>
        <w:t>Kennedy (1961-63) – Bay of Pigs Invasion, Cuban Missile Crisis</w:t>
      </w:r>
      <w:r w:rsidRPr="00331708">
        <w:rPr>
          <w:sz w:val="32"/>
          <w:szCs w:val="32"/>
        </w:rPr>
        <w:br/>
      </w:r>
    </w:p>
    <w:p w14:paraId="4C8EA5FC" w14:textId="77777777" w:rsidR="000A4C05" w:rsidRPr="00331708" w:rsidRDefault="000A4C05" w:rsidP="000A4C05">
      <w:pPr>
        <w:pStyle w:val="ListParagraph"/>
        <w:numPr>
          <w:ilvl w:val="0"/>
          <w:numId w:val="3"/>
        </w:numPr>
        <w:ind w:left="360"/>
        <w:rPr>
          <w:sz w:val="32"/>
          <w:szCs w:val="32"/>
        </w:rPr>
      </w:pPr>
      <w:r w:rsidRPr="00331708">
        <w:rPr>
          <w:sz w:val="32"/>
          <w:szCs w:val="32"/>
        </w:rPr>
        <w:t>Johnson (1963-69) – Vietnam War, 6-Day War, Nuclear Non-Proliferation Treaty</w:t>
      </w:r>
      <w:r w:rsidRPr="00331708">
        <w:rPr>
          <w:sz w:val="32"/>
          <w:szCs w:val="32"/>
        </w:rPr>
        <w:br/>
      </w:r>
    </w:p>
    <w:p w14:paraId="178283AD" w14:textId="77777777" w:rsidR="000A4C05" w:rsidRPr="00331708" w:rsidRDefault="000A4C05" w:rsidP="000A4C05">
      <w:pPr>
        <w:pStyle w:val="ListParagraph"/>
        <w:numPr>
          <w:ilvl w:val="0"/>
          <w:numId w:val="3"/>
        </w:numPr>
        <w:ind w:left="360"/>
        <w:rPr>
          <w:sz w:val="32"/>
          <w:szCs w:val="32"/>
        </w:rPr>
      </w:pPr>
      <w:r w:rsidRPr="00331708">
        <w:rPr>
          <w:sz w:val="32"/>
          <w:szCs w:val="32"/>
        </w:rPr>
        <w:t>Nixon (1969-74) – Visit to China, Yom Kippur War</w:t>
      </w:r>
      <w:r w:rsidRPr="00331708">
        <w:rPr>
          <w:sz w:val="32"/>
          <w:szCs w:val="32"/>
        </w:rPr>
        <w:br/>
      </w:r>
    </w:p>
    <w:p w14:paraId="05023022" w14:textId="77777777" w:rsidR="000A4C05" w:rsidRPr="00331708" w:rsidRDefault="000A4C05" w:rsidP="000A4C05">
      <w:pPr>
        <w:pStyle w:val="ListParagraph"/>
        <w:numPr>
          <w:ilvl w:val="0"/>
          <w:numId w:val="3"/>
        </w:numPr>
        <w:ind w:left="360"/>
        <w:rPr>
          <w:sz w:val="32"/>
          <w:szCs w:val="32"/>
        </w:rPr>
      </w:pPr>
      <w:r w:rsidRPr="00331708">
        <w:rPr>
          <w:sz w:val="32"/>
          <w:szCs w:val="32"/>
        </w:rPr>
        <w:t>Ford (1974-77) – Nothing of Note</w:t>
      </w:r>
      <w:r w:rsidRPr="00331708">
        <w:rPr>
          <w:sz w:val="32"/>
          <w:szCs w:val="32"/>
        </w:rPr>
        <w:br/>
      </w:r>
    </w:p>
    <w:p w14:paraId="3FFD493D" w14:textId="77777777" w:rsidR="000A4C05" w:rsidRPr="00331708" w:rsidRDefault="000A4C05" w:rsidP="000A4C05">
      <w:pPr>
        <w:pStyle w:val="ListParagraph"/>
        <w:numPr>
          <w:ilvl w:val="0"/>
          <w:numId w:val="3"/>
        </w:numPr>
        <w:ind w:left="360"/>
        <w:rPr>
          <w:sz w:val="32"/>
          <w:szCs w:val="32"/>
        </w:rPr>
      </w:pPr>
      <w:r w:rsidRPr="00331708">
        <w:rPr>
          <w:sz w:val="32"/>
          <w:szCs w:val="32"/>
        </w:rPr>
        <w:t>Carter (1977-81) – Camp David Accords, Salt 2 Agreement, Iranian Revolution, Soviet Invasion of Afghanistan</w:t>
      </w:r>
      <w:r w:rsidRPr="00331708">
        <w:rPr>
          <w:sz w:val="32"/>
          <w:szCs w:val="32"/>
        </w:rPr>
        <w:br/>
      </w:r>
    </w:p>
    <w:p w14:paraId="72EF8E89" w14:textId="77777777" w:rsidR="000A4C05" w:rsidRPr="00331708" w:rsidRDefault="000A4C05" w:rsidP="000A4C05">
      <w:pPr>
        <w:pStyle w:val="ListParagraph"/>
        <w:numPr>
          <w:ilvl w:val="0"/>
          <w:numId w:val="3"/>
        </w:numPr>
        <w:ind w:left="360"/>
        <w:rPr>
          <w:sz w:val="32"/>
          <w:szCs w:val="32"/>
        </w:rPr>
      </w:pPr>
      <w:r w:rsidRPr="00331708">
        <w:rPr>
          <w:sz w:val="32"/>
          <w:szCs w:val="32"/>
        </w:rPr>
        <w:t>Reagan (1981-89) – Iran-Contra Affair, Nuclear Intermediate-Range Nuclear Force Treaty, Fall of Berlin Wall</w:t>
      </w:r>
      <w:r w:rsidRPr="00331708">
        <w:rPr>
          <w:sz w:val="32"/>
          <w:szCs w:val="32"/>
        </w:rPr>
        <w:br/>
      </w:r>
    </w:p>
    <w:p w14:paraId="6B3C14C1" w14:textId="77777777" w:rsidR="000A4C05" w:rsidRPr="00331708" w:rsidRDefault="000A4C05" w:rsidP="000A4C05">
      <w:pPr>
        <w:pStyle w:val="ListParagraph"/>
        <w:numPr>
          <w:ilvl w:val="0"/>
          <w:numId w:val="3"/>
        </w:numPr>
        <w:ind w:left="360"/>
        <w:rPr>
          <w:sz w:val="32"/>
          <w:szCs w:val="32"/>
        </w:rPr>
      </w:pPr>
      <w:r w:rsidRPr="00331708">
        <w:rPr>
          <w:sz w:val="32"/>
          <w:szCs w:val="32"/>
        </w:rPr>
        <w:t>Bush I (1989-93) – Tiananmen Square, Gulf War, Collapse of Soviet Union, Maastricht Treaty Creating EU</w:t>
      </w:r>
      <w:r w:rsidRPr="00331708">
        <w:rPr>
          <w:sz w:val="32"/>
          <w:szCs w:val="32"/>
        </w:rPr>
        <w:br/>
      </w:r>
    </w:p>
    <w:p w14:paraId="7AF51B08" w14:textId="77777777" w:rsidR="000A4C05" w:rsidRPr="00331708" w:rsidRDefault="000A4C05" w:rsidP="000A4C05">
      <w:pPr>
        <w:pStyle w:val="ListParagraph"/>
        <w:numPr>
          <w:ilvl w:val="0"/>
          <w:numId w:val="3"/>
        </w:numPr>
        <w:ind w:left="360" w:hanging="540"/>
        <w:rPr>
          <w:sz w:val="32"/>
          <w:szCs w:val="32"/>
        </w:rPr>
      </w:pPr>
      <w:r w:rsidRPr="00331708">
        <w:rPr>
          <w:sz w:val="32"/>
          <w:szCs w:val="32"/>
        </w:rPr>
        <w:t>Clinton (1993-2001) – Rwandan Genocide, NAFTA</w:t>
      </w:r>
      <w:r w:rsidRPr="00331708">
        <w:rPr>
          <w:sz w:val="32"/>
          <w:szCs w:val="32"/>
        </w:rPr>
        <w:br/>
      </w:r>
    </w:p>
    <w:p w14:paraId="281B09E7" w14:textId="77777777" w:rsidR="000A4C05" w:rsidRPr="00331708" w:rsidRDefault="000A4C05" w:rsidP="000A4C05">
      <w:pPr>
        <w:pStyle w:val="ListParagraph"/>
        <w:numPr>
          <w:ilvl w:val="0"/>
          <w:numId w:val="3"/>
        </w:numPr>
        <w:ind w:left="360" w:hanging="540"/>
        <w:rPr>
          <w:sz w:val="32"/>
          <w:szCs w:val="32"/>
        </w:rPr>
      </w:pPr>
      <w:r w:rsidRPr="00331708">
        <w:rPr>
          <w:sz w:val="32"/>
          <w:szCs w:val="32"/>
        </w:rPr>
        <w:t xml:space="preserve">Bush II (2001-2009) – </w:t>
      </w:r>
      <w:r>
        <w:rPr>
          <w:sz w:val="32"/>
          <w:szCs w:val="32"/>
        </w:rPr>
        <w:t xml:space="preserve">9/11, </w:t>
      </w:r>
      <w:r w:rsidRPr="00331708">
        <w:rPr>
          <w:sz w:val="32"/>
          <w:szCs w:val="32"/>
        </w:rPr>
        <w:t>Invasion of Afghanistan &amp; Iraq</w:t>
      </w:r>
      <w:r w:rsidRPr="00331708">
        <w:rPr>
          <w:sz w:val="32"/>
          <w:szCs w:val="32"/>
        </w:rPr>
        <w:br/>
      </w:r>
    </w:p>
    <w:p w14:paraId="3057B078" w14:textId="77777777" w:rsidR="000A4C05" w:rsidRDefault="000A4C05" w:rsidP="000A4C05">
      <w:pPr>
        <w:pStyle w:val="ListParagraph"/>
        <w:numPr>
          <w:ilvl w:val="0"/>
          <w:numId w:val="3"/>
        </w:numPr>
        <w:ind w:left="360" w:hanging="540"/>
        <w:rPr>
          <w:sz w:val="32"/>
          <w:szCs w:val="32"/>
        </w:rPr>
      </w:pPr>
      <w:r w:rsidRPr="00331708">
        <w:rPr>
          <w:sz w:val="32"/>
          <w:szCs w:val="32"/>
        </w:rPr>
        <w:t>Obama (2009-2017) – Russia’s Annexation of Crimea, Iran Nuclear Deal</w:t>
      </w:r>
      <w:r>
        <w:rPr>
          <w:sz w:val="32"/>
          <w:szCs w:val="32"/>
        </w:rPr>
        <w:br/>
      </w:r>
    </w:p>
    <w:p w14:paraId="2F19C55C" w14:textId="77777777" w:rsidR="000A4C05" w:rsidRPr="00331708" w:rsidRDefault="000A4C05" w:rsidP="000A4C05">
      <w:pPr>
        <w:pStyle w:val="ListParagraph"/>
        <w:numPr>
          <w:ilvl w:val="0"/>
          <w:numId w:val="3"/>
        </w:numPr>
        <w:ind w:left="360" w:hanging="540"/>
        <w:rPr>
          <w:sz w:val="32"/>
          <w:szCs w:val="32"/>
        </w:rPr>
      </w:pPr>
      <w:r w:rsidRPr="00331708">
        <w:rPr>
          <w:noProof/>
        </w:rPr>
        <mc:AlternateContent>
          <mc:Choice Requires="wps">
            <w:drawing>
              <wp:anchor distT="0" distB="0" distL="114300" distR="114300" simplePos="0" relativeHeight="251659264" behindDoc="0" locked="0" layoutInCell="1" allowOverlap="1" wp14:anchorId="0AB52521" wp14:editId="625E1A22">
                <wp:simplePos x="0" y="0"/>
                <wp:positionH relativeFrom="column">
                  <wp:posOffset>-500186</wp:posOffset>
                </wp:positionH>
                <wp:positionV relativeFrom="paragraph">
                  <wp:posOffset>7278</wp:posOffset>
                </wp:positionV>
                <wp:extent cx="304605" cy="320431"/>
                <wp:effectExtent l="0" t="0" r="13335" b="10160"/>
                <wp:wrapNone/>
                <wp:docPr id="874243078" name="Text Box 1"/>
                <wp:cNvGraphicFramePr/>
                <a:graphic xmlns:a="http://schemas.openxmlformats.org/drawingml/2006/main">
                  <a:graphicData uri="http://schemas.microsoft.com/office/word/2010/wordprocessingShape">
                    <wps:wsp>
                      <wps:cNvSpPr txBox="1"/>
                      <wps:spPr>
                        <a:xfrm>
                          <a:off x="0" y="0"/>
                          <a:ext cx="304605" cy="320431"/>
                        </a:xfrm>
                        <a:prstGeom prst="rect">
                          <a:avLst/>
                        </a:prstGeom>
                        <a:solidFill>
                          <a:schemeClr val="lt1"/>
                        </a:solidFill>
                        <a:ln w="6350">
                          <a:solidFill>
                            <a:prstClr val="black"/>
                          </a:solidFill>
                        </a:ln>
                      </wps:spPr>
                      <wps:txbx>
                        <w:txbxContent>
                          <w:p w14:paraId="0D338D1E" w14:textId="77777777" w:rsidR="000A4C05" w:rsidRPr="00331708" w:rsidRDefault="000A4C05" w:rsidP="000A4C05">
                            <w:pPr>
                              <w:rPr>
                                <w:b/>
                                <w:bCs/>
                                <w:sz w:val="32"/>
                                <w:szCs w:val="32"/>
                              </w:rPr>
                            </w:pPr>
                            <w:r w:rsidRPr="00331708">
                              <w:rPr>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B52521" id="_x0000_t202" coordsize="21600,21600" o:spt="202" path="m,l,21600r21600,l21600,xe">
                <v:stroke joinstyle="miter"/>
                <v:path gradientshapeok="t" o:connecttype="rect"/>
              </v:shapetype>
              <v:shape id="Text Box 1" o:spid="_x0000_s1026" type="#_x0000_t202" style="position:absolute;left:0;text-align:left;margin-left:-39.4pt;margin-top:.55pt;width:24pt;height:2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" fillcolor="white [3201]" strokeweight=".5pt">
                <v:textbox>
                  <w:txbxContent>
                    <w:p w14:paraId="0D338D1E" w14:textId="77777777" w:rsidR="000A4C05" w:rsidRPr="00331708" w:rsidRDefault="000A4C05" w:rsidP="000A4C05">
                      <w:pPr>
                        <w:rPr>
                          <w:b/>
                          <w:bCs/>
                          <w:sz w:val="32"/>
                          <w:szCs w:val="32"/>
                        </w:rPr>
                      </w:pPr>
                      <w:r w:rsidRPr="00331708">
                        <w:rPr>
                          <w:b/>
                          <w:bCs/>
                          <w:sz w:val="32"/>
                          <w:szCs w:val="32"/>
                        </w:rPr>
                        <w:t>B</w:t>
                      </w:r>
                    </w:p>
                  </w:txbxContent>
                </v:textbox>
              </v:shape>
            </w:pict>
          </mc:Fallback>
        </mc:AlternateContent>
      </w:r>
      <w:r w:rsidRPr="00331708">
        <w:rPr>
          <w:sz w:val="32"/>
          <w:szCs w:val="32"/>
        </w:rPr>
        <w:t xml:space="preserve">Trump 1 (2017-2021) – U.S. </w:t>
      </w:r>
      <w:proofErr w:type="spellStart"/>
      <w:r w:rsidRPr="00331708">
        <w:rPr>
          <w:sz w:val="32"/>
          <w:szCs w:val="32"/>
        </w:rPr>
        <w:t>Troups</w:t>
      </w:r>
      <w:proofErr w:type="spellEnd"/>
      <w:r w:rsidRPr="00331708">
        <w:rPr>
          <w:sz w:val="32"/>
          <w:szCs w:val="32"/>
        </w:rPr>
        <w:t xml:space="preserve"> Out of Syria, N. Korea Summits, Revision of NAFTA, Abraham Accords, Cancelled Iran Nuclear Deal</w:t>
      </w:r>
      <w:r w:rsidRPr="00331708">
        <w:rPr>
          <w:sz w:val="32"/>
          <w:szCs w:val="32"/>
        </w:rPr>
        <w:tab/>
      </w:r>
      <w:r>
        <w:tab/>
      </w:r>
      <w:r>
        <w:tab/>
      </w:r>
      <w:r>
        <w:tab/>
      </w:r>
    </w:p>
    <w:p w14:paraId="278313B9" w14:textId="77777777" w:rsidR="00BB2749" w:rsidRPr="009B2871" w:rsidRDefault="00BB2749" w:rsidP="009B2871">
      <w:pPr>
        <w:rPr>
          <w:sz w:val="23"/>
          <w:szCs w:val="23"/>
        </w:rPr>
      </w:pPr>
    </w:p>
    <w:sectPr w:rsidR="00BB2749" w:rsidRPr="009B2871" w:rsidSect="00B840E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4930"/>
    <w:multiLevelType w:val="hybridMultilevel"/>
    <w:tmpl w:val="0B925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D12E6"/>
    <w:multiLevelType w:val="hybridMultilevel"/>
    <w:tmpl w:val="8C44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C0C95"/>
    <w:multiLevelType w:val="hybridMultilevel"/>
    <w:tmpl w:val="D616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242368">
    <w:abstractNumId w:val="2"/>
  </w:num>
  <w:num w:numId="2" w16cid:durableId="1517497277">
    <w:abstractNumId w:val="1"/>
  </w:num>
  <w:num w:numId="3" w16cid:durableId="14130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18"/>
    <w:rsid w:val="000448B7"/>
    <w:rsid w:val="00072EBD"/>
    <w:rsid w:val="000A4C05"/>
    <w:rsid w:val="000C1BF2"/>
    <w:rsid w:val="000D38E2"/>
    <w:rsid w:val="000D639E"/>
    <w:rsid w:val="000F1BD3"/>
    <w:rsid w:val="000F2CA8"/>
    <w:rsid w:val="00154506"/>
    <w:rsid w:val="001C3952"/>
    <w:rsid w:val="001E03D5"/>
    <w:rsid w:val="001E3E2B"/>
    <w:rsid w:val="001F3D90"/>
    <w:rsid w:val="0025779D"/>
    <w:rsid w:val="002F28EE"/>
    <w:rsid w:val="00302F44"/>
    <w:rsid w:val="00344477"/>
    <w:rsid w:val="0038464A"/>
    <w:rsid w:val="003E38EF"/>
    <w:rsid w:val="00485063"/>
    <w:rsid w:val="004C295A"/>
    <w:rsid w:val="004D1CC8"/>
    <w:rsid w:val="006648DD"/>
    <w:rsid w:val="00674B73"/>
    <w:rsid w:val="006C57A2"/>
    <w:rsid w:val="00700245"/>
    <w:rsid w:val="00704396"/>
    <w:rsid w:val="00706E54"/>
    <w:rsid w:val="00767B07"/>
    <w:rsid w:val="00840D9F"/>
    <w:rsid w:val="0087116B"/>
    <w:rsid w:val="008B0481"/>
    <w:rsid w:val="009440A8"/>
    <w:rsid w:val="009B2871"/>
    <w:rsid w:val="00A23B01"/>
    <w:rsid w:val="00A30118"/>
    <w:rsid w:val="00A62978"/>
    <w:rsid w:val="00AA5AC5"/>
    <w:rsid w:val="00AD63B5"/>
    <w:rsid w:val="00B840ED"/>
    <w:rsid w:val="00BB2749"/>
    <w:rsid w:val="00D03746"/>
    <w:rsid w:val="00D85382"/>
    <w:rsid w:val="00E02146"/>
    <w:rsid w:val="00E10156"/>
    <w:rsid w:val="00E3071B"/>
    <w:rsid w:val="00EA4A46"/>
    <w:rsid w:val="00EC06C7"/>
    <w:rsid w:val="00EE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89B"/>
  <w14:defaultImageDpi w14:val="32767"/>
  <w15:chartTrackingRefBased/>
  <w15:docId w15:val="{1827083D-CE9A-804A-823E-84710A4A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118"/>
    <w:pPr>
      <w:autoSpaceDE w:val="0"/>
      <w:autoSpaceDN w:val="0"/>
      <w:adjustRightInd w:val="0"/>
    </w:pPr>
    <w:rPr>
      <w:rFonts w:cs="Trebuchet MS"/>
      <w:color w:val="000000"/>
    </w:rPr>
  </w:style>
  <w:style w:type="character" w:styleId="Hyperlink">
    <w:name w:val="Hyperlink"/>
    <w:basedOn w:val="DefaultParagraphFont"/>
    <w:uiPriority w:val="99"/>
    <w:unhideWhenUsed/>
    <w:rsid w:val="001C3952"/>
    <w:rPr>
      <w:color w:val="0563C1" w:themeColor="hyperlink"/>
      <w:u w:val="single"/>
    </w:rPr>
  </w:style>
  <w:style w:type="character" w:styleId="UnresolvedMention">
    <w:name w:val="Unresolved Mention"/>
    <w:basedOn w:val="DefaultParagraphFont"/>
    <w:uiPriority w:val="99"/>
    <w:rsid w:val="001C3952"/>
    <w:rPr>
      <w:color w:val="605E5C"/>
      <w:shd w:val="clear" w:color="auto" w:fill="E1DFDD"/>
    </w:rPr>
  </w:style>
  <w:style w:type="character" w:styleId="FollowedHyperlink">
    <w:name w:val="FollowedHyperlink"/>
    <w:basedOn w:val="DefaultParagraphFont"/>
    <w:uiPriority w:val="99"/>
    <w:semiHidden/>
    <w:unhideWhenUsed/>
    <w:rsid w:val="004C295A"/>
    <w:rPr>
      <w:color w:val="954F72" w:themeColor="followedHyperlink"/>
      <w:u w:val="single"/>
    </w:rPr>
  </w:style>
  <w:style w:type="paragraph" w:styleId="ListParagraph">
    <w:name w:val="List Paragraph"/>
    <w:basedOn w:val="Normal"/>
    <w:uiPriority w:val="34"/>
    <w:qFormat/>
    <w:rsid w:val="000A4C05"/>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go/10C0E4CA8AB2BA2FAC16-61385630-2026" TargetMode="External"/><Relationship Id="rId13" Type="http://schemas.openxmlformats.org/officeDocument/2006/relationships/hyperlink" Target="mailto:joyce.francis.pt@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salishseafellowshi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fpa.org/topic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fpa.org" TargetMode="External"/><Relationship Id="rId4" Type="http://schemas.openxmlformats.org/officeDocument/2006/relationships/webSettings" Target="webSettings.xml"/><Relationship Id="rId9" Type="http://schemas.openxmlformats.org/officeDocument/2006/relationships/hyperlink" Target="https://fpa.org/top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4169</Characters>
  <Application>Microsoft Office Word</Application>
  <DocSecurity>0</DocSecurity>
  <Lines>154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joyce.francis.pt@gmail.com</dc:creator>
  <cp:keywords/>
  <dc:description/>
  <cp:lastModifiedBy>Jamie Pena</cp:lastModifiedBy>
  <cp:revision>2</cp:revision>
  <cp:lastPrinted>2026-02-25T22:28:00Z</cp:lastPrinted>
  <dcterms:created xsi:type="dcterms:W3CDTF">2026-02-25T22:32:00Z</dcterms:created>
  <dcterms:modified xsi:type="dcterms:W3CDTF">2026-02-25T22:32:00Z</dcterms:modified>
</cp:coreProperties>
</file>