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F992" w14:textId="481EB409" w:rsidR="00375AED" w:rsidRPr="004A2660" w:rsidRDefault="002D3C6E" w:rsidP="00375AED">
      <w:pPr>
        <w:jc w:val="center"/>
        <w:rPr>
          <w:rFonts w:ascii="Trebuchet MS" w:hAnsi="Trebuchet MS"/>
          <w:b/>
          <w:bCs/>
          <w:i/>
          <w:iCs/>
          <w:sz w:val="32"/>
          <w:szCs w:val="32"/>
        </w:rPr>
      </w:pPr>
      <w:r>
        <w:rPr>
          <w:rFonts w:ascii="Trebuchet MS" w:hAnsi="Trebuchet MS"/>
          <w:b/>
          <w:bCs/>
          <w:sz w:val="32"/>
          <w:szCs w:val="32"/>
        </w:rPr>
        <w:t xml:space="preserve">Summary for </w:t>
      </w:r>
      <w:r w:rsidR="00375AED" w:rsidRPr="00DB0464">
        <w:rPr>
          <w:rFonts w:ascii="Trebuchet MS" w:hAnsi="Trebuchet MS"/>
          <w:b/>
          <w:bCs/>
          <w:sz w:val="32"/>
          <w:szCs w:val="32"/>
        </w:rPr>
        <w:t xml:space="preserve">Session </w:t>
      </w:r>
      <w:r>
        <w:rPr>
          <w:rFonts w:ascii="Trebuchet MS" w:hAnsi="Trebuchet MS"/>
          <w:b/>
          <w:bCs/>
          <w:sz w:val="32"/>
          <w:szCs w:val="32"/>
        </w:rPr>
        <w:t>2</w:t>
      </w:r>
      <w:r w:rsidR="00375AED" w:rsidRPr="00DB0464">
        <w:rPr>
          <w:rFonts w:ascii="Trebuchet MS" w:hAnsi="Trebuchet MS"/>
          <w:b/>
          <w:bCs/>
          <w:sz w:val="32"/>
          <w:szCs w:val="32"/>
        </w:rPr>
        <w:t xml:space="preserve"> of</w:t>
      </w:r>
      <w:r w:rsidR="00375AED">
        <w:rPr>
          <w:rFonts w:ascii="Trebuchet MS" w:hAnsi="Trebuchet MS"/>
          <w:b/>
          <w:bCs/>
          <w:i/>
          <w:iCs/>
          <w:sz w:val="32"/>
          <w:szCs w:val="32"/>
        </w:rPr>
        <w:t xml:space="preserve"> </w:t>
      </w:r>
      <w:r>
        <w:rPr>
          <w:rFonts w:ascii="Trebuchet MS" w:hAnsi="Trebuchet MS"/>
          <w:b/>
          <w:bCs/>
          <w:sz w:val="32"/>
          <w:szCs w:val="32"/>
        </w:rPr>
        <w:t>Book Group on</w:t>
      </w:r>
      <w:r>
        <w:rPr>
          <w:rFonts w:ascii="Trebuchet MS" w:hAnsi="Trebuchet MS"/>
          <w:b/>
          <w:bCs/>
          <w:sz w:val="32"/>
          <w:szCs w:val="32"/>
        </w:rPr>
        <w:br/>
      </w:r>
      <w:r w:rsidR="00375AED" w:rsidRPr="004A2660">
        <w:rPr>
          <w:rFonts w:ascii="Trebuchet MS" w:hAnsi="Trebuchet MS"/>
          <w:b/>
          <w:bCs/>
          <w:i/>
          <w:iCs/>
          <w:sz w:val="32"/>
          <w:szCs w:val="32"/>
        </w:rPr>
        <w:t xml:space="preserve">The Great Dissenter:  </w:t>
      </w:r>
    </w:p>
    <w:p w14:paraId="3AB6490E" w14:textId="5998EAAE" w:rsidR="00375AED" w:rsidRPr="004A2660" w:rsidRDefault="00375AED" w:rsidP="002D3C6E">
      <w:pPr>
        <w:jc w:val="center"/>
        <w:rPr>
          <w:rFonts w:ascii="Trebuchet MS" w:hAnsi="Trebuchet MS"/>
          <w:b/>
          <w:bCs/>
          <w:i/>
          <w:iCs/>
          <w:sz w:val="32"/>
          <w:szCs w:val="32"/>
        </w:rPr>
      </w:pPr>
      <w:r w:rsidRPr="004A2660">
        <w:rPr>
          <w:rFonts w:ascii="Trebuchet MS" w:hAnsi="Trebuchet MS"/>
          <w:b/>
          <w:bCs/>
          <w:i/>
          <w:iCs/>
          <w:sz w:val="32"/>
          <w:szCs w:val="32"/>
        </w:rPr>
        <w:t>The Story of John Marshall Harlan</w:t>
      </w:r>
      <w:r w:rsidR="002D3C6E">
        <w:rPr>
          <w:rFonts w:ascii="Trebuchet MS" w:hAnsi="Trebuchet MS"/>
          <w:b/>
          <w:bCs/>
          <w:i/>
          <w:iCs/>
          <w:sz w:val="32"/>
          <w:szCs w:val="32"/>
        </w:rPr>
        <w:t xml:space="preserve">, </w:t>
      </w:r>
      <w:r w:rsidRPr="004A2660">
        <w:rPr>
          <w:rFonts w:ascii="Trebuchet MS" w:hAnsi="Trebuchet MS"/>
          <w:b/>
          <w:bCs/>
          <w:i/>
          <w:iCs/>
          <w:sz w:val="32"/>
          <w:szCs w:val="32"/>
        </w:rPr>
        <w:t>America’s Judicial Hero</w:t>
      </w:r>
    </w:p>
    <w:p w14:paraId="102B8B2B" w14:textId="78F74753" w:rsidR="0034329B" w:rsidRDefault="00CB77E7"/>
    <w:p w14:paraId="3AA9D954" w14:textId="16B65B59" w:rsidR="00375AED" w:rsidRDefault="00375AED" w:rsidP="0033019F">
      <w:pPr>
        <w:jc w:val="center"/>
        <w:rPr>
          <w:rFonts w:ascii="Trebuchet MS" w:hAnsi="Trebuchet MS"/>
          <w:b/>
          <w:bCs/>
        </w:rPr>
      </w:pPr>
      <w:r w:rsidRPr="0008289D">
        <w:rPr>
          <w:rFonts w:ascii="Trebuchet MS" w:hAnsi="Trebuchet MS"/>
          <w:b/>
          <w:bCs/>
        </w:rPr>
        <w:t>Book 2 – Chapters 10-20</w:t>
      </w:r>
      <w:r w:rsidR="002D3C6E" w:rsidRPr="0008289D">
        <w:rPr>
          <w:rFonts w:ascii="Trebuchet MS" w:hAnsi="Trebuchet MS"/>
          <w:b/>
          <w:bCs/>
        </w:rPr>
        <w:t xml:space="preserve"> (</w:t>
      </w:r>
      <w:r w:rsidR="00FE57C4" w:rsidRPr="0008289D">
        <w:rPr>
          <w:rFonts w:ascii="Trebuchet MS" w:hAnsi="Trebuchet MS"/>
          <w:b/>
          <w:bCs/>
        </w:rPr>
        <w:t>SCOTUS Years, 1877</w:t>
      </w:r>
      <w:r w:rsidR="00FE57C4" w:rsidRPr="0008289D">
        <w:rPr>
          <w:rFonts w:ascii="Trebuchet MS" w:hAnsi="Trebuchet MS"/>
          <w:b/>
          <w:bCs/>
        </w:rPr>
        <w:sym w:font="Wingdings" w:char="F0E0"/>
      </w:r>
      <w:r w:rsidR="00FE57C4" w:rsidRPr="0008289D">
        <w:rPr>
          <w:rFonts w:ascii="Trebuchet MS" w:hAnsi="Trebuchet MS"/>
          <w:b/>
          <w:bCs/>
        </w:rPr>
        <w:t>1911)</w:t>
      </w:r>
    </w:p>
    <w:p w14:paraId="6CDB131C" w14:textId="77777777" w:rsidR="002A1FCC" w:rsidRPr="0008289D" w:rsidRDefault="002A1FCC" w:rsidP="0033019F">
      <w:pPr>
        <w:jc w:val="center"/>
        <w:rPr>
          <w:rFonts w:ascii="Trebuchet MS" w:hAnsi="Trebuchet MS"/>
          <w:b/>
          <w:bCs/>
        </w:rPr>
      </w:pPr>
    </w:p>
    <w:p w14:paraId="21034296" w14:textId="0BF2448B" w:rsidR="00375AED" w:rsidRPr="0033019F" w:rsidRDefault="00375AED" w:rsidP="00375AED">
      <w:pPr>
        <w:rPr>
          <w:rFonts w:ascii="Trebuchet MS" w:hAnsi="Trebuchet MS"/>
          <w:b/>
          <w:bCs/>
        </w:rPr>
      </w:pPr>
      <w:r w:rsidRPr="0033019F">
        <w:rPr>
          <w:rFonts w:ascii="Trebuchet MS" w:hAnsi="Trebuchet MS"/>
          <w:b/>
          <w:bCs/>
        </w:rPr>
        <w:t>10</w:t>
      </w:r>
      <w:r w:rsidR="00FE57C4" w:rsidRPr="0033019F">
        <w:rPr>
          <w:rFonts w:ascii="Trebuchet MS" w:hAnsi="Trebuchet MS"/>
          <w:b/>
          <w:bCs/>
        </w:rPr>
        <w:t xml:space="preserve">.  </w:t>
      </w:r>
      <w:r w:rsidRPr="0033019F">
        <w:rPr>
          <w:rFonts w:ascii="Trebuchet MS" w:hAnsi="Trebuchet MS"/>
          <w:b/>
          <w:bCs/>
        </w:rPr>
        <w:t>Destiny</w:t>
      </w:r>
      <w:r w:rsidR="00FE57C4" w:rsidRPr="0033019F">
        <w:rPr>
          <w:rFonts w:ascii="Trebuchet MS" w:hAnsi="Trebuchet MS"/>
          <w:b/>
          <w:bCs/>
        </w:rPr>
        <w:t xml:space="preserve"> (pp 233-255)</w:t>
      </w:r>
    </w:p>
    <w:p w14:paraId="57DA58A7" w14:textId="6E87F234" w:rsidR="0033019F" w:rsidRDefault="00375AED" w:rsidP="0033019F">
      <w:pPr>
        <w:pStyle w:val="ListParagraph"/>
        <w:numPr>
          <w:ilvl w:val="0"/>
          <w:numId w:val="1"/>
        </w:numPr>
        <w:rPr>
          <w:rFonts w:ascii="Trebuchet MS" w:hAnsi="Trebuchet MS"/>
        </w:rPr>
      </w:pPr>
      <w:r w:rsidRPr="0033019F">
        <w:rPr>
          <w:rFonts w:ascii="Trebuchet MS" w:hAnsi="Trebuchet MS"/>
        </w:rPr>
        <w:t>Confederates return to gov</w:t>
      </w:r>
      <w:r w:rsidR="0033019F">
        <w:rPr>
          <w:rFonts w:ascii="Trebuchet MS" w:hAnsi="Trebuchet MS"/>
        </w:rPr>
        <w:t>ernment and Ku Klux Klan strengthens its grip on rural communities</w:t>
      </w:r>
    </w:p>
    <w:p w14:paraId="7063B889" w14:textId="6966393D" w:rsidR="0033019F" w:rsidRDefault="0033019F" w:rsidP="0033019F">
      <w:pPr>
        <w:pStyle w:val="ListParagraph"/>
        <w:numPr>
          <w:ilvl w:val="0"/>
          <w:numId w:val="1"/>
        </w:numPr>
        <w:rPr>
          <w:rFonts w:ascii="Trebuchet MS" w:hAnsi="Trebuchet MS"/>
        </w:rPr>
      </w:pPr>
      <w:r>
        <w:rPr>
          <w:rFonts w:ascii="Trebuchet MS" w:hAnsi="Trebuchet MS"/>
        </w:rPr>
        <w:t>Great Railroad Strike of 1877 led to class conflict and increasing violence in North &amp; Midwest</w:t>
      </w:r>
    </w:p>
    <w:p w14:paraId="3D184D4E" w14:textId="77777777" w:rsidR="001C05C1" w:rsidRDefault="0033019F" w:rsidP="001C05C1">
      <w:pPr>
        <w:pStyle w:val="ListParagraph"/>
        <w:numPr>
          <w:ilvl w:val="0"/>
          <w:numId w:val="1"/>
        </w:numPr>
        <w:rPr>
          <w:rFonts w:ascii="Trebuchet MS" w:hAnsi="Trebuchet MS"/>
        </w:rPr>
      </w:pPr>
      <w:r>
        <w:rPr>
          <w:rFonts w:ascii="Trebuchet MS" w:hAnsi="Trebuchet MS"/>
        </w:rPr>
        <w:t xml:space="preserve">SCOTUS </w:t>
      </w:r>
      <w:r w:rsidR="001C05C1">
        <w:rPr>
          <w:rFonts w:ascii="Trebuchet MS" w:hAnsi="Trebuchet MS"/>
        </w:rPr>
        <w:t>“</w:t>
      </w:r>
      <w:r>
        <w:rPr>
          <w:rFonts w:ascii="Trebuchet MS" w:hAnsi="Trebuchet MS"/>
        </w:rPr>
        <w:t xml:space="preserve">tasked with </w:t>
      </w:r>
      <w:r w:rsidR="001C05C1">
        <w:rPr>
          <w:rFonts w:ascii="Trebuchet MS" w:hAnsi="Trebuchet MS"/>
        </w:rPr>
        <w:t>charting the dimensions of the postwar amendments to the Constitution -- a fundamental reordering of the relationship between the federal government &amp; the states, and the states and the individual.” (p 241)</w:t>
      </w:r>
    </w:p>
    <w:p w14:paraId="1ADAE026" w14:textId="77777777" w:rsidR="001C05C1" w:rsidRDefault="001C05C1" w:rsidP="001C05C1">
      <w:pPr>
        <w:pStyle w:val="ListParagraph"/>
        <w:numPr>
          <w:ilvl w:val="0"/>
          <w:numId w:val="1"/>
        </w:numPr>
        <w:rPr>
          <w:rFonts w:ascii="Trebuchet MS" w:hAnsi="Trebuchet MS"/>
        </w:rPr>
      </w:pPr>
      <w:r>
        <w:rPr>
          <w:rFonts w:ascii="Trebuchet MS" w:hAnsi="Trebuchet MS"/>
        </w:rPr>
        <w:t>SCOTUS</w:t>
      </w:r>
      <w:r w:rsidR="00375AED" w:rsidRPr="001C05C1">
        <w:rPr>
          <w:rFonts w:ascii="Trebuchet MS" w:hAnsi="Trebuchet MS"/>
        </w:rPr>
        <w:t xml:space="preserve"> ban</w:t>
      </w:r>
      <w:r>
        <w:rPr>
          <w:rFonts w:ascii="Trebuchet MS" w:hAnsi="Trebuchet MS"/>
        </w:rPr>
        <w:t>ned</w:t>
      </w:r>
      <w:r w:rsidR="00375AED" w:rsidRPr="001C05C1">
        <w:rPr>
          <w:rFonts w:ascii="Trebuchet MS" w:hAnsi="Trebuchet MS"/>
        </w:rPr>
        <w:t xml:space="preserve"> bigamy</w:t>
      </w:r>
      <w:r>
        <w:rPr>
          <w:rFonts w:ascii="Trebuchet MS" w:hAnsi="Trebuchet MS"/>
        </w:rPr>
        <w:t xml:space="preserve"> and exclusion of Blacks on juries</w:t>
      </w:r>
    </w:p>
    <w:p w14:paraId="151E2A85" w14:textId="171464EA" w:rsidR="00375AED" w:rsidRDefault="00375AED" w:rsidP="001C05C1">
      <w:pPr>
        <w:pStyle w:val="ListParagraph"/>
        <w:numPr>
          <w:ilvl w:val="0"/>
          <w:numId w:val="1"/>
        </w:numPr>
        <w:rPr>
          <w:rFonts w:ascii="Trebuchet MS" w:hAnsi="Trebuchet MS"/>
        </w:rPr>
      </w:pPr>
      <w:r w:rsidRPr="001C05C1">
        <w:rPr>
          <w:rFonts w:ascii="Trebuchet MS" w:hAnsi="Trebuchet MS"/>
        </w:rPr>
        <w:t>Robert’s position in society worsens</w:t>
      </w:r>
      <w:r w:rsidR="001C05C1">
        <w:rPr>
          <w:rFonts w:ascii="Trebuchet MS" w:hAnsi="Trebuchet MS"/>
        </w:rPr>
        <w:t xml:space="preserve"> as </w:t>
      </w:r>
      <w:r w:rsidR="0008289D">
        <w:rPr>
          <w:rFonts w:ascii="Trebuchet MS" w:hAnsi="Trebuchet MS"/>
        </w:rPr>
        <w:t>federal troops were removed from South</w:t>
      </w:r>
    </w:p>
    <w:p w14:paraId="04701CAF" w14:textId="5A6CB18A" w:rsidR="0008289D" w:rsidRDefault="0008289D" w:rsidP="001C05C1">
      <w:pPr>
        <w:pStyle w:val="ListParagraph"/>
        <w:numPr>
          <w:ilvl w:val="0"/>
          <w:numId w:val="1"/>
        </w:numPr>
        <w:rPr>
          <w:rFonts w:ascii="Trebuchet MS" w:hAnsi="Trebuchet MS"/>
        </w:rPr>
      </w:pPr>
      <w:r>
        <w:rPr>
          <w:rFonts w:ascii="Trebuchet MS" w:hAnsi="Trebuchet MS"/>
        </w:rPr>
        <w:t>Garfield elected president and prodded SCOTUS to enforce Black rights</w:t>
      </w:r>
      <w:r w:rsidR="002A1FCC">
        <w:rPr>
          <w:rFonts w:ascii="Trebuchet MS" w:hAnsi="Trebuchet MS"/>
        </w:rPr>
        <w:t xml:space="preserve">, but he was son assassinated </w:t>
      </w:r>
    </w:p>
    <w:p w14:paraId="16E3F425" w14:textId="1F02B376" w:rsidR="002A1FCC" w:rsidRPr="001C05C1" w:rsidRDefault="008069C0" w:rsidP="001C05C1">
      <w:pPr>
        <w:pStyle w:val="ListParagraph"/>
        <w:numPr>
          <w:ilvl w:val="0"/>
          <w:numId w:val="1"/>
        </w:numPr>
        <w:rPr>
          <w:rFonts w:ascii="Trebuchet MS" w:hAnsi="Trebuchet MS"/>
        </w:rPr>
      </w:pPr>
      <w:r>
        <w:rPr>
          <w:rFonts w:ascii="Trebuchet MS" w:hAnsi="Trebuchet MS"/>
        </w:rPr>
        <w:t>J</w:t>
      </w:r>
      <w:r w:rsidR="002A1FCC">
        <w:rPr>
          <w:rFonts w:ascii="Trebuchet MS" w:hAnsi="Trebuchet MS"/>
        </w:rPr>
        <w:t>MH’s daughter Edith died of typhoid fever</w:t>
      </w:r>
    </w:p>
    <w:p w14:paraId="669FA0F0" w14:textId="77777777" w:rsidR="002A1FCC" w:rsidRDefault="002A1FCC" w:rsidP="00375AED">
      <w:pPr>
        <w:rPr>
          <w:rFonts w:ascii="Trebuchet MS" w:hAnsi="Trebuchet MS"/>
        </w:rPr>
      </w:pPr>
    </w:p>
    <w:p w14:paraId="4151E25E" w14:textId="7377F106" w:rsidR="00375AED" w:rsidRPr="002A1FCC" w:rsidRDefault="00375AED" w:rsidP="00375AED">
      <w:pPr>
        <w:rPr>
          <w:rFonts w:ascii="Trebuchet MS" w:hAnsi="Trebuchet MS"/>
          <w:b/>
          <w:bCs/>
        </w:rPr>
      </w:pPr>
      <w:r w:rsidRPr="002A1FCC">
        <w:rPr>
          <w:rFonts w:ascii="Trebuchet MS" w:hAnsi="Trebuchet MS"/>
          <w:b/>
          <w:bCs/>
        </w:rPr>
        <w:t>11</w:t>
      </w:r>
      <w:r w:rsidR="002A1FCC" w:rsidRPr="002A1FCC">
        <w:rPr>
          <w:rFonts w:ascii="Trebuchet MS" w:hAnsi="Trebuchet MS"/>
          <w:b/>
          <w:bCs/>
        </w:rPr>
        <w:t xml:space="preserve">.  </w:t>
      </w:r>
      <w:r w:rsidRPr="002A1FCC">
        <w:rPr>
          <w:rFonts w:ascii="Trebuchet MS" w:hAnsi="Trebuchet MS"/>
          <w:b/>
          <w:bCs/>
        </w:rPr>
        <w:t>Standing Alone</w:t>
      </w:r>
      <w:r w:rsidR="002A1FCC" w:rsidRPr="002A1FCC">
        <w:rPr>
          <w:rFonts w:ascii="Trebuchet MS" w:hAnsi="Trebuchet MS"/>
          <w:b/>
          <w:bCs/>
        </w:rPr>
        <w:t xml:space="preserve"> (pp 256-270)</w:t>
      </w:r>
    </w:p>
    <w:p w14:paraId="7D6616DF" w14:textId="0DFCB328" w:rsidR="00375AED" w:rsidRDefault="00375AED" w:rsidP="002A1FCC">
      <w:pPr>
        <w:pStyle w:val="ListParagraph"/>
        <w:numPr>
          <w:ilvl w:val="0"/>
          <w:numId w:val="2"/>
        </w:numPr>
        <w:rPr>
          <w:rFonts w:ascii="Trebuchet MS" w:hAnsi="Trebuchet MS"/>
        </w:rPr>
      </w:pPr>
      <w:r w:rsidRPr="002A1FCC">
        <w:rPr>
          <w:rFonts w:ascii="Trebuchet MS" w:hAnsi="Trebuchet MS"/>
        </w:rPr>
        <w:t xml:space="preserve">Civil </w:t>
      </w:r>
      <w:r w:rsidR="00341DB0">
        <w:rPr>
          <w:rFonts w:ascii="Trebuchet MS" w:hAnsi="Trebuchet MS"/>
        </w:rPr>
        <w:t>R</w:t>
      </w:r>
      <w:r w:rsidRPr="002A1FCC">
        <w:rPr>
          <w:rFonts w:ascii="Trebuchet MS" w:hAnsi="Trebuchet MS"/>
        </w:rPr>
        <w:t xml:space="preserve">ights </w:t>
      </w:r>
      <w:r w:rsidR="00341DB0">
        <w:rPr>
          <w:rFonts w:ascii="Trebuchet MS" w:hAnsi="Trebuchet MS"/>
        </w:rPr>
        <w:t>C</w:t>
      </w:r>
      <w:r w:rsidRPr="002A1FCC">
        <w:rPr>
          <w:rFonts w:ascii="Trebuchet MS" w:hAnsi="Trebuchet MS"/>
        </w:rPr>
        <w:t>ases</w:t>
      </w:r>
      <w:r w:rsidR="00341DB0">
        <w:rPr>
          <w:rFonts w:ascii="Trebuchet MS" w:hAnsi="Trebuchet MS"/>
        </w:rPr>
        <w:t xml:space="preserve"> of 1883</w:t>
      </w:r>
      <w:r w:rsidRPr="002A1FCC">
        <w:rPr>
          <w:rFonts w:ascii="Trebuchet MS" w:hAnsi="Trebuchet MS"/>
        </w:rPr>
        <w:t xml:space="preserve"> </w:t>
      </w:r>
      <w:r w:rsidR="002A1FCC">
        <w:rPr>
          <w:rFonts w:ascii="Trebuchet MS" w:hAnsi="Trebuchet MS"/>
        </w:rPr>
        <w:t xml:space="preserve">(bundle of 5 cases on Black </w:t>
      </w:r>
      <w:r w:rsidR="00341DB0">
        <w:rPr>
          <w:rFonts w:ascii="Trebuchet MS" w:hAnsi="Trebuchet MS"/>
        </w:rPr>
        <w:t>exclusion from</w:t>
      </w:r>
      <w:r w:rsidR="002A1FCC">
        <w:rPr>
          <w:rFonts w:ascii="Trebuchet MS" w:hAnsi="Trebuchet MS"/>
        </w:rPr>
        <w:t xml:space="preserve"> private businesses -- theatres, hotels, etc.</w:t>
      </w:r>
      <w:r w:rsidR="00341DB0">
        <w:rPr>
          <w:rFonts w:ascii="Trebuchet MS" w:hAnsi="Trebuchet MS"/>
        </w:rPr>
        <w:t xml:space="preserve">) resulted in overturning Civil Rights Act of </w:t>
      </w:r>
      <w:r w:rsidR="008069C0">
        <w:rPr>
          <w:rFonts w:ascii="Trebuchet MS" w:hAnsi="Trebuchet MS"/>
        </w:rPr>
        <w:t>1875, judged to be an “unconstitutional overreach by Congress”</w:t>
      </w:r>
      <w:r w:rsidR="003D142A">
        <w:rPr>
          <w:rFonts w:ascii="Trebuchet MS" w:hAnsi="Trebuchet MS"/>
        </w:rPr>
        <w:t xml:space="preserve"> by his 8 colleagues.</w:t>
      </w:r>
      <w:r w:rsidR="008069C0">
        <w:rPr>
          <w:rFonts w:ascii="Trebuchet MS" w:hAnsi="Trebuchet MS"/>
        </w:rPr>
        <w:t xml:space="preserve">  14</w:t>
      </w:r>
      <w:r w:rsidR="008069C0" w:rsidRPr="008069C0">
        <w:rPr>
          <w:rFonts w:ascii="Trebuchet MS" w:hAnsi="Trebuchet MS"/>
          <w:vertAlign w:val="superscript"/>
        </w:rPr>
        <w:t>th</w:t>
      </w:r>
      <w:r w:rsidR="008069C0">
        <w:rPr>
          <w:rFonts w:ascii="Trebuchet MS" w:hAnsi="Trebuchet MS"/>
        </w:rPr>
        <w:t xml:space="preserve"> Amendment applied only to actions of state governments.</w:t>
      </w:r>
    </w:p>
    <w:p w14:paraId="11F4EBB1" w14:textId="6DB7562A" w:rsidR="008069C0" w:rsidRDefault="008069C0" w:rsidP="002A1FCC">
      <w:pPr>
        <w:pStyle w:val="ListParagraph"/>
        <w:numPr>
          <w:ilvl w:val="0"/>
          <w:numId w:val="2"/>
        </w:numPr>
        <w:rPr>
          <w:rFonts w:ascii="Trebuchet MS" w:hAnsi="Trebuchet MS"/>
        </w:rPr>
      </w:pPr>
      <w:r>
        <w:rPr>
          <w:rFonts w:ascii="Trebuchet MS" w:hAnsi="Trebuchet MS"/>
        </w:rPr>
        <w:t>JMH’s first big</w:t>
      </w:r>
      <w:r w:rsidR="003D142A">
        <w:rPr>
          <w:rFonts w:ascii="Trebuchet MS" w:hAnsi="Trebuchet MS"/>
        </w:rPr>
        <w:t>, lone</w:t>
      </w:r>
      <w:r>
        <w:rPr>
          <w:rFonts w:ascii="Trebuchet MS" w:hAnsi="Trebuchet MS"/>
        </w:rPr>
        <w:t xml:space="preserve"> dissent saw majority “nullifying the efforts of postwar Congresses and statesmen who struggled…to put in place a working system of constitutional protections for freed men and women.”</w:t>
      </w:r>
      <w:r w:rsidR="002F1FDA">
        <w:rPr>
          <w:rFonts w:ascii="Trebuchet MS" w:hAnsi="Trebuchet MS"/>
        </w:rPr>
        <w:t xml:space="preserve"> (p 263)</w:t>
      </w:r>
    </w:p>
    <w:p w14:paraId="0602B5E2" w14:textId="6DA6E648" w:rsidR="003D142A" w:rsidRDefault="003D142A" w:rsidP="002A1FCC">
      <w:pPr>
        <w:pStyle w:val="ListParagraph"/>
        <w:numPr>
          <w:ilvl w:val="0"/>
          <w:numId w:val="2"/>
        </w:numPr>
        <w:rPr>
          <w:rFonts w:ascii="Trebuchet MS" w:hAnsi="Trebuchet MS"/>
        </w:rPr>
      </w:pPr>
      <w:r>
        <w:rPr>
          <w:rFonts w:ascii="Trebuchet MS" w:hAnsi="Trebuchet MS"/>
        </w:rPr>
        <w:t>Decision ignited “celebrations in many white precincts of the South and almost funereal convergences in Black neighborhoods of cities and towns across the country.” (p 267)</w:t>
      </w:r>
    </w:p>
    <w:p w14:paraId="06A5232D" w14:textId="77777777" w:rsidR="003D142A" w:rsidRDefault="003D142A" w:rsidP="00375AED">
      <w:pPr>
        <w:rPr>
          <w:rFonts w:ascii="Trebuchet MS" w:hAnsi="Trebuchet MS"/>
        </w:rPr>
      </w:pPr>
    </w:p>
    <w:p w14:paraId="24E71E0C" w14:textId="25A2200D" w:rsidR="006342E5" w:rsidRDefault="00375AED" w:rsidP="00375AED">
      <w:pPr>
        <w:rPr>
          <w:rFonts w:ascii="Trebuchet MS" w:hAnsi="Trebuchet MS"/>
          <w:b/>
          <w:bCs/>
        </w:rPr>
      </w:pPr>
      <w:r w:rsidRPr="003D142A">
        <w:rPr>
          <w:rFonts w:ascii="Trebuchet MS" w:hAnsi="Trebuchet MS"/>
          <w:b/>
          <w:bCs/>
        </w:rPr>
        <w:t>12</w:t>
      </w:r>
      <w:r w:rsidR="003D142A" w:rsidRPr="003D142A">
        <w:rPr>
          <w:rFonts w:ascii="Trebuchet MS" w:hAnsi="Trebuchet MS"/>
          <w:b/>
          <w:bCs/>
        </w:rPr>
        <w:t xml:space="preserve">.  </w:t>
      </w:r>
      <w:r w:rsidRPr="003D142A">
        <w:rPr>
          <w:rFonts w:ascii="Trebuchet MS" w:hAnsi="Trebuchet MS"/>
          <w:b/>
          <w:bCs/>
        </w:rPr>
        <w:t>The Colonel Has Indeed Surprised Us</w:t>
      </w:r>
      <w:r w:rsidR="003D142A" w:rsidRPr="003D142A">
        <w:rPr>
          <w:rFonts w:ascii="Trebuchet MS" w:hAnsi="Trebuchet MS"/>
          <w:b/>
          <w:bCs/>
        </w:rPr>
        <w:t xml:space="preserve"> (pp 271-293</w:t>
      </w:r>
      <w:r w:rsidR="006342E5">
        <w:rPr>
          <w:rFonts w:ascii="Trebuchet MS" w:hAnsi="Trebuchet MS"/>
          <w:b/>
          <w:bCs/>
        </w:rPr>
        <w:t>)</w:t>
      </w:r>
    </w:p>
    <w:p w14:paraId="16480D21" w14:textId="77777777" w:rsidR="006342E5" w:rsidRPr="006342E5" w:rsidRDefault="006342E5" w:rsidP="006342E5">
      <w:pPr>
        <w:pStyle w:val="ListParagraph"/>
        <w:numPr>
          <w:ilvl w:val="0"/>
          <w:numId w:val="3"/>
        </w:numPr>
        <w:rPr>
          <w:rFonts w:ascii="Trebuchet MS" w:hAnsi="Trebuchet MS"/>
          <w:b/>
          <w:bCs/>
        </w:rPr>
      </w:pPr>
      <w:r>
        <w:rPr>
          <w:rFonts w:ascii="Trebuchet MS" w:hAnsi="Trebuchet MS"/>
        </w:rPr>
        <w:t xml:space="preserve">Politician </w:t>
      </w:r>
      <w:r w:rsidR="00375AED" w:rsidRPr="006342E5">
        <w:rPr>
          <w:rFonts w:ascii="Trebuchet MS" w:hAnsi="Trebuchet MS"/>
        </w:rPr>
        <w:t>Robert</w:t>
      </w:r>
      <w:r>
        <w:rPr>
          <w:rFonts w:ascii="Trebuchet MS" w:hAnsi="Trebuchet MS"/>
        </w:rPr>
        <w:t>, realizing that Republican zeal for reconstruction and animus toward Confederacy had waned,</w:t>
      </w:r>
      <w:r w:rsidR="00375AED" w:rsidRPr="006342E5">
        <w:rPr>
          <w:rFonts w:ascii="Trebuchet MS" w:hAnsi="Trebuchet MS"/>
        </w:rPr>
        <w:t xml:space="preserve"> </w:t>
      </w:r>
      <w:r>
        <w:rPr>
          <w:rFonts w:ascii="Trebuchet MS" w:hAnsi="Trebuchet MS"/>
        </w:rPr>
        <w:t>began working to use parties’ need of Black votes as leverage to increase numbers of Black candidates</w:t>
      </w:r>
    </w:p>
    <w:p w14:paraId="640FCCAA" w14:textId="77777777" w:rsidR="00476A61" w:rsidRPr="00476A61" w:rsidRDefault="00476A61" w:rsidP="006342E5">
      <w:pPr>
        <w:pStyle w:val="ListParagraph"/>
        <w:numPr>
          <w:ilvl w:val="0"/>
          <w:numId w:val="3"/>
        </w:numPr>
        <w:rPr>
          <w:rFonts w:ascii="Trebuchet MS" w:hAnsi="Trebuchet MS"/>
          <w:b/>
          <w:bCs/>
        </w:rPr>
      </w:pPr>
      <w:r>
        <w:rPr>
          <w:rFonts w:ascii="Trebuchet MS" w:hAnsi="Trebuchet MS"/>
        </w:rPr>
        <w:t>Robert finally made the Ohio Republican legislative slate (only Black) but was only one not elected.</w:t>
      </w:r>
    </w:p>
    <w:p w14:paraId="1D228E46" w14:textId="5B1E01F3" w:rsidR="00476A61" w:rsidRPr="00476A61" w:rsidRDefault="00476A61" w:rsidP="006342E5">
      <w:pPr>
        <w:pStyle w:val="ListParagraph"/>
        <w:numPr>
          <w:ilvl w:val="0"/>
          <w:numId w:val="3"/>
        </w:numPr>
        <w:rPr>
          <w:rFonts w:ascii="Trebuchet MS" w:hAnsi="Trebuchet MS"/>
          <w:b/>
          <w:bCs/>
        </w:rPr>
      </w:pPr>
      <w:r>
        <w:rPr>
          <w:rFonts w:ascii="Trebuchet MS" w:hAnsi="Trebuchet MS"/>
        </w:rPr>
        <w:t>Became delegate to National Colored Committee, where JMH’s dissent became NCC’s official position, making him nation’s leading white defender of Black equality</w:t>
      </w:r>
    </w:p>
    <w:p w14:paraId="293DA0E5" w14:textId="335F5403" w:rsidR="00476A61" w:rsidRPr="00476A61" w:rsidRDefault="00476A61" w:rsidP="006342E5">
      <w:pPr>
        <w:pStyle w:val="ListParagraph"/>
        <w:numPr>
          <w:ilvl w:val="0"/>
          <w:numId w:val="3"/>
        </w:numPr>
        <w:rPr>
          <w:rFonts w:ascii="Trebuchet MS" w:hAnsi="Trebuchet MS"/>
          <w:b/>
          <w:bCs/>
        </w:rPr>
      </w:pPr>
      <w:r>
        <w:rPr>
          <w:rFonts w:ascii="Trebuchet MS" w:hAnsi="Trebuchet MS"/>
        </w:rPr>
        <w:t>1886 – Robert finally</w:t>
      </w:r>
      <w:r w:rsidR="002764A9">
        <w:rPr>
          <w:rFonts w:ascii="Trebuchet MS" w:hAnsi="Trebuchet MS"/>
        </w:rPr>
        <w:t xml:space="preserve"> won a seat in the Ohio House of Representatives after two decades in politics</w:t>
      </w:r>
    </w:p>
    <w:p w14:paraId="1C6452DD" w14:textId="1F17A6E4" w:rsidR="00375AED" w:rsidRPr="006342E5" w:rsidRDefault="002764A9" w:rsidP="006342E5">
      <w:pPr>
        <w:pStyle w:val="ListParagraph"/>
        <w:numPr>
          <w:ilvl w:val="0"/>
          <w:numId w:val="3"/>
        </w:numPr>
        <w:rPr>
          <w:rFonts w:ascii="Trebuchet MS" w:hAnsi="Trebuchet MS"/>
          <w:b/>
          <w:bCs/>
        </w:rPr>
      </w:pPr>
      <w:r>
        <w:rPr>
          <w:rFonts w:ascii="Trebuchet MS" w:hAnsi="Trebuchet MS"/>
        </w:rPr>
        <w:lastRenderedPageBreak/>
        <w:t>D</w:t>
      </w:r>
      <w:r w:rsidR="00375AED" w:rsidRPr="006342E5">
        <w:rPr>
          <w:rFonts w:ascii="Trebuchet MS" w:hAnsi="Trebuchet MS"/>
        </w:rPr>
        <w:t>iscrimination</w:t>
      </w:r>
      <w:r>
        <w:rPr>
          <w:rFonts w:ascii="Trebuchet MS" w:hAnsi="Trebuchet MS"/>
        </w:rPr>
        <w:t xml:space="preserve"> worsened and expanded.  Chinese E</w:t>
      </w:r>
      <w:r w:rsidR="00375AED" w:rsidRPr="006342E5">
        <w:rPr>
          <w:rFonts w:ascii="Trebuchet MS" w:hAnsi="Trebuchet MS"/>
        </w:rPr>
        <w:t xml:space="preserve">xclusion </w:t>
      </w:r>
      <w:r>
        <w:rPr>
          <w:rFonts w:ascii="Trebuchet MS" w:hAnsi="Trebuchet MS"/>
        </w:rPr>
        <w:t>A</w:t>
      </w:r>
      <w:r w:rsidR="00375AED" w:rsidRPr="006342E5">
        <w:rPr>
          <w:rFonts w:ascii="Trebuchet MS" w:hAnsi="Trebuchet MS"/>
        </w:rPr>
        <w:t>ct</w:t>
      </w:r>
      <w:r>
        <w:rPr>
          <w:rFonts w:ascii="Trebuchet MS" w:hAnsi="Trebuchet MS"/>
        </w:rPr>
        <w:t xml:space="preserve">, by agreement with Imperial Chinese Government, disallowed Chinese workers coming to gold rush from becoming naturalized.  </w:t>
      </w:r>
      <w:r w:rsidR="003F5A4D">
        <w:rPr>
          <w:rFonts w:ascii="Trebuchet MS" w:hAnsi="Trebuchet MS"/>
        </w:rPr>
        <w:t>When economic tide turned and Whites turned on Chinese, SCOTUS failed to prosecute civil rights violations against aliens, and JMH again was sole dissent.</w:t>
      </w:r>
    </w:p>
    <w:p w14:paraId="750315F0" w14:textId="77777777" w:rsidR="003F5A4D" w:rsidRDefault="003F5A4D" w:rsidP="00375AED">
      <w:pPr>
        <w:rPr>
          <w:rFonts w:ascii="Trebuchet MS" w:hAnsi="Trebuchet MS"/>
        </w:rPr>
      </w:pPr>
    </w:p>
    <w:p w14:paraId="4CC814BB" w14:textId="77777777" w:rsidR="003F5A4D" w:rsidRDefault="00375AED" w:rsidP="00375AED">
      <w:pPr>
        <w:rPr>
          <w:rFonts w:ascii="Trebuchet MS" w:hAnsi="Trebuchet MS"/>
          <w:b/>
          <w:bCs/>
        </w:rPr>
      </w:pPr>
      <w:r w:rsidRPr="003F5A4D">
        <w:rPr>
          <w:rFonts w:ascii="Trebuchet MS" w:hAnsi="Trebuchet MS"/>
          <w:b/>
          <w:bCs/>
        </w:rPr>
        <w:t>13</w:t>
      </w:r>
      <w:r w:rsidR="003F5A4D" w:rsidRPr="003F5A4D">
        <w:rPr>
          <w:rFonts w:ascii="Trebuchet MS" w:hAnsi="Trebuchet MS"/>
          <w:b/>
          <w:bCs/>
        </w:rPr>
        <w:t xml:space="preserve">.  </w:t>
      </w:r>
      <w:r w:rsidRPr="003F5A4D">
        <w:rPr>
          <w:rFonts w:ascii="Trebuchet MS" w:hAnsi="Trebuchet MS"/>
          <w:b/>
          <w:bCs/>
        </w:rPr>
        <w:t xml:space="preserve">In Trusts </w:t>
      </w:r>
      <w:r w:rsidR="003F5A4D" w:rsidRPr="003F5A4D">
        <w:rPr>
          <w:rFonts w:ascii="Trebuchet MS" w:hAnsi="Trebuchet MS"/>
          <w:b/>
          <w:bCs/>
        </w:rPr>
        <w:t>W</w:t>
      </w:r>
      <w:r w:rsidRPr="003F5A4D">
        <w:rPr>
          <w:rFonts w:ascii="Trebuchet MS" w:hAnsi="Trebuchet MS"/>
          <w:b/>
          <w:bCs/>
        </w:rPr>
        <w:t>e Trust</w:t>
      </w:r>
      <w:r w:rsidR="003F5A4D" w:rsidRPr="003F5A4D">
        <w:rPr>
          <w:rFonts w:ascii="Trebuchet MS" w:hAnsi="Trebuchet MS"/>
          <w:b/>
          <w:bCs/>
        </w:rPr>
        <w:t xml:space="preserve"> (pp 295-307)</w:t>
      </w:r>
    </w:p>
    <w:p w14:paraId="06731EB1" w14:textId="243D369A" w:rsidR="00522E03" w:rsidRPr="00522E03" w:rsidRDefault="00522E03" w:rsidP="003F5A4D">
      <w:pPr>
        <w:pStyle w:val="ListParagraph"/>
        <w:numPr>
          <w:ilvl w:val="0"/>
          <w:numId w:val="4"/>
        </w:numPr>
        <w:rPr>
          <w:rFonts w:ascii="Trebuchet MS" w:hAnsi="Trebuchet MS"/>
          <w:b/>
          <w:bCs/>
        </w:rPr>
      </w:pPr>
      <w:r>
        <w:rPr>
          <w:rFonts w:ascii="Trebuchet MS" w:hAnsi="Trebuchet MS"/>
        </w:rPr>
        <w:t xml:space="preserve">Sugar Trust - </w:t>
      </w:r>
      <w:r w:rsidR="003F5A4D">
        <w:rPr>
          <w:rFonts w:ascii="Trebuchet MS" w:hAnsi="Trebuchet MS"/>
        </w:rPr>
        <w:t>Spreckels</w:t>
      </w:r>
      <w:r>
        <w:rPr>
          <w:rFonts w:ascii="Trebuchet MS" w:hAnsi="Trebuchet MS"/>
        </w:rPr>
        <w:t>, American Sugar, and two other refineries, cornered 98% of U.S. refining capacity.  Railroad Trusts and others followed.</w:t>
      </w:r>
    </w:p>
    <w:p w14:paraId="7B2AA4D0" w14:textId="41FAE2E4" w:rsidR="00480DB5" w:rsidRPr="00480DB5" w:rsidRDefault="00480DB5" w:rsidP="003F5A4D">
      <w:pPr>
        <w:pStyle w:val="ListParagraph"/>
        <w:numPr>
          <w:ilvl w:val="0"/>
          <w:numId w:val="4"/>
        </w:numPr>
        <w:rPr>
          <w:rFonts w:ascii="Trebuchet MS" w:hAnsi="Trebuchet MS"/>
          <w:b/>
          <w:bCs/>
        </w:rPr>
      </w:pPr>
      <w:r>
        <w:rPr>
          <w:rFonts w:ascii="Trebuchet MS" w:hAnsi="Trebuchet MS"/>
        </w:rPr>
        <w:t xml:space="preserve">1890 </w:t>
      </w:r>
      <w:r w:rsidR="00375AED" w:rsidRPr="003F5A4D">
        <w:rPr>
          <w:rFonts w:ascii="Trebuchet MS" w:hAnsi="Trebuchet MS"/>
        </w:rPr>
        <w:t xml:space="preserve">Sherman </w:t>
      </w:r>
      <w:r w:rsidR="00522E03">
        <w:rPr>
          <w:rFonts w:ascii="Trebuchet MS" w:hAnsi="Trebuchet MS"/>
        </w:rPr>
        <w:t>Anti-Trust A</w:t>
      </w:r>
      <w:r w:rsidR="00375AED" w:rsidRPr="003F5A4D">
        <w:rPr>
          <w:rFonts w:ascii="Trebuchet MS" w:hAnsi="Trebuchet MS"/>
        </w:rPr>
        <w:t>ct</w:t>
      </w:r>
      <w:r>
        <w:rPr>
          <w:rFonts w:ascii="Trebuchet MS" w:hAnsi="Trebuchet MS"/>
        </w:rPr>
        <w:t xml:space="preserve"> passed, but little action was taken </w:t>
      </w:r>
    </w:p>
    <w:p w14:paraId="7D201D8F" w14:textId="5EA863AF" w:rsidR="00480DB5" w:rsidRPr="00480DB5" w:rsidRDefault="00480DB5" w:rsidP="003F5A4D">
      <w:pPr>
        <w:pStyle w:val="ListParagraph"/>
        <w:numPr>
          <w:ilvl w:val="0"/>
          <w:numId w:val="4"/>
        </w:numPr>
        <w:rPr>
          <w:rFonts w:ascii="Trebuchet MS" w:hAnsi="Trebuchet MS"/>
          <w:b/>
          <w:bCs/>
        </w:rPr>
      </w:pPr>
      <w:r>
        <w:rPr>
          <w:rFonts w:ascii="Trebuchet MS" w:hAnsi="Trebuchet MS"/>
        </w:rPr>
        <w:t>When Justice Dept. finally filed suit against Sugar Trust, SCOTUS ruled that “Congress lacked the power to regulate a manufacturing monopoly, only a commercial monopoly, and the government had failed to prove that the Sugar Trust restrained commerce.” (p 304)</w:t>
      </w:r>
    </w:p>
    <w:p w14:paraId="5564C87F" w14:textId="380F9C73" w:rsidR="00375AED" w:rsidRPr="00462468" w:rsidRDefault="00480DB5" w:rsidP="003F5A4D">
      <w:pPr>
        <w:pStyle w:val="ListParagraph"/>
        <w:numPr>
          <w:ilvl w:val="0"/>
          <w:numId w:val="4"/>
        </w:numPr>
        <w:rPr>
          <w:rFonts w:ascii="Trebuchet MS" w:hAnsi="Trebuchet MS"/>
          <w:b/>
          <w:bCs/>
        </w:rPr>
      </w:pPr>
      <w:r>
        <w:rPr>
          <w:rFonts w:ascii="Trebuchet MS" w:hAnsi="Trebuchet MS"/>
        </w:rPr>
        <w:t>Again, JMH makes loud, lone</w:t>
      </w:r>
      <w:r w:rsidR="00375AED" w:rsidRPr="003F5A4D">
        <w:rPr>
          <w:rFonts w:ascii="Trebuchet MS" w:hAnsi="Trebuchet MS"/>
        </w:rPr>
        <w:t xml:space="preserve"> dissent</w:t>
      </w:r>
      <w:r w:rsidR="00462468">
        <w:rPr>
          <w:rFonts w:ascii="Trebuchet MS" w:hAnsi="Trebuchet MS"/>
        </w:rPr>
        <w:t>, accusing “the court’s majority of construing Congress’s power so narrowly as to deprive the democratically elected representatives of the tools to address a pressing national concern.” (p 304)</w:t>
      </w:r>
    </w:p>
    <w:p w14:paraId="28585A32" w14:textId="77777777" w:rsidR="00462468" w:rsidRPr="00462468" w:rsidRDefault="00462468" w:rsidP="00375AED">
      <w:pPr>
        <w:pStyle w:val="ListParagraph"/>
        <w:numPr>
          <w:ilvl w:val="0"/>
          <w:numId w:val="4"/>
        </w:numPr>
        <w:rPr>
          <w:rFonts w:ascii="Trebuchet MS" w:hAnsi="Trebuchet MS"/>
          <w:b/>
          <w:bCs/>
        </w:rPr>
      </w:pPr>
      <w:r>
        <w:rPr>
          <w:rFonts w:ascii="Trebuchet MS" w:hAnsi="Trebuchet MS"/>
        </w:rPr>
        <w:t>A drought in antitrust actions would last another 7 years, until Teddy Roosevelt</w:t>
      </w:r>
    </w:p>
    <w:p w14:paraId="440CEA52" w14:textId="77777777" w:rsidR="00462468" w:rsidRDefault="00462468" w:rsidP="00462468">
      <w:pPr>
        <w:pStyle w:val="ListParagraph"/>
        <w:ind w:left="0"/>
        <w:rPr>
          <w:rFonts w:ascii="Trebuchet MS" w:hAnsi="Trebuchet MS"/>
          <w:b/>
          <w:bCs/>
        </w:rPr>
      </w:pPr>
    </w:p>
    <w:p w14:paraId="166C948B" w14:textId="49D258B6" w:rsidR="00375AED" w:rsidRPr="00462468" w:rsidRDefault="00375AED" w:rsidP="00462468">
      <w:pPr>
        <w:pStyle w:val="ListParagraph"/>
        <w:ind w:left="0"/>
        <w:rPr>
          <w:rFonts w:ascii="Trebuchet MS" w:hAnsi="Trebuchet MS"/>
          <w:b/>
          <w:bCs/>
        </w:rPr>
      </w:pPr>
      <w:r w:rsidRPr="00462468">
        <w:rPr>
          <w:rFonts w:ascii="Trebuchet MS" w:hAnsi="Trebuchet MS"/>
          <w:b/>
          <w:bCs/>
        </w:rPr>
        <w:t>14</w:t>
      </w:r>
      <w:r w:rsidR="00462468" w:rsidRPr="00462468">
        <w:rPr>
          <w:rFonts w:ascii="Trebuchet MS" w:hAnsi="Trebuchet MS"/>
          <w:b/>
          <w:bCs/>
        </w:rPr>
        <w:t xml:space="preserve">.  </w:t>
      </w:r>
      <w:r w:rsidRPr="00462468">
        <w:rPr>
          <w:rFonts w:ascii="Trebuchet MS" w:hAnsi="Trebuchet MS"/>
          <w:b/>
          <w:bCs/>
        </w:rPr>
        <w:t>Requiem for the Gilded Age</w:t>
      </w:r>
      <w:r w:rsidR="00462468" w:rsidRPr="00462468">
        <w:rPr>
          <w:rFonts w:ascii="Trebuchet MS" w:hAnsi="Trebuchet MS"/>
          <w:b/>
          <w:bCs/>
        </w:rPr>
        <w:t xml:space="preserve"> (p</w:t>
      </w:r>
      <w:r w:rsidR="00CE42BE">
        <w:rPr>
          <w:rFonts w:ascii="Trebuchet MS" w:hAnsi="Trebuchet MS"/>
          <w:b/>
          <w:bCs/>
        </w:rPr>
        <w:t>p</w:t>
      </w:r>
      <w:r w:rsidR="00462468" w:rsidRPr="00462468">
        <w:rPr>
          <w:rFonts w:ascii="Trebuchet MS" w:hAnsi="Trebuchet MS"/>
          <w:b/>
          <w:bCs/>
        </w:rPr>
        <w:t xml:space="preserve"> 308-328)</w:t>
      </w:r>
    </w:p>
    <w:p w14:paraId="5FDB9A5C" w14:textId="49F1AB4A" w:rsidR="00462468" w:rsidRPr="00F909A4" w:rsidRDefault="00F909A4" w:rsidP="00462468">
      <w:pPr>
        <w:pStyle w:val="ListParagraph"/>
        <w:numPr>
          <w:ilvl w:val="0"/>
          <w:numId w:val="5"/>
        </w:numPr>
        <w:rPr>
          <w:rFonts w:ascii="Trebuchet MS" w:hAnsi="Trebuchet MS"/>
          <w:b/>
          <w:bCs/>
        </w:rPr>
      </w:pPr>
      <w:r>
        <w:rPr>
          <w:rFonts w:ascii="Trebuchet MS" w:hAnsi="Trebuchet MS"/>
        </w:rPr>
        <w:t>“If trust-busting was a frontal attack on giant industrial combines, the creation of a federal income tax was a rearguard action against the accumulation of wealth among Gilded Age moguls.” (p 309)</w:t>
      </w:r>
    </w:p>
    <w:p w14:paraId="5745029C" w14:textId="05DDF84E" w:rsidR="00F909A4" w:rsidRPr="008B23D9" w:rsidRDefault="00F909A4" w:rsidP="00462468">
      <w:pPr>
        <w:pStyle w:val="ListParagraph"/>
        <w:numPr>
          <w:ilvl w:val="0"/>
          <w:numId w:val="5"/>
        </w:numPr>
        <w:rPr>
          <w:rFonts w:ascii="Trebuchet MS" w:hAnsi="Trebuchet MS"/>
          <w:b/>
          <w:bCs/>
        </w:rPr>
      </w:pPr>
      <w:r>
        <w:rPr>
          <w:rFonts w:ascii="Trebuchet MS" w:hAnsi="Trebuchet MS"/>
        </w:rPr>
        <w:t>Wilson-Gorman Tariff Act</w:t>
      </w:r>
      <w:r w:rsidR="008B23D9">
        <w:rPr>
          <w:rFonts w:ascii="Trebuchet MS" w:hAnsi="Trebuchet MS"/>
        </w:rPr>
        <w:t xml:space="preserve"> of 1894 cut tariffs dramatically, filling revenue void with an income tax.</w:t>
      </w:r>
    </w:p>
    <w:p w14:paraId="4F9142D0" w14:textId="3BABC5CB" w:rsidR="00652AD0" w:rsidRPr="00652AD0" w:rsidRDefault="008B23D9" w:rsidP="00462468">
      <w:pPr>
        <w:pStyle w:val="ListParagraph"/>
        <w:numPr>
          <w:ilvl w:val="0"/>
          <w:numId w:val="5"/>
        </w:numPr>
        <w:rPr>
          <w:rFonts w:ascii="Trebuchet MS" w:hAnsi="Trebuchet MS"/>
          <w:b/>
          <w:bCs/>
        </w:rPr>
      </w:pPr>
      <w:r>
        <w:rPr>
          <w:rFonts w:ascii="Trebuchet MS" w:hAnsi="Trebuchet MS"/>
        </w:rPr>
        <w:t>SCOTUS struck down the tax</w:t>
      </w:r>
      <w:r w:rsidR="00265A87">
        <w:rPr>
          <w:rFonts w:ascii="Trebuchet MS" w:hAnsi="Trebuchet MS"/>
        </w:rPr>
        <w:t xml:space="preserve"> on unearned income</w:t>
      </w:r>
      <w:r w:rsidR="00652AD0">
        <w:rPr>
          <w:rFonts w:ascii="Trebuchet MS" w:hAnsi="Trebuchet MS"/>
        </w:rPr>
        <w:t xml:space="preserve"> (</w:t>
      </w:r>
      <w:r w:rsidR="00652AD0" w:rsidRPr="00652AD0">
        <w:rPr>
          <w:rFonts w:ascii="Trebuchet MS" w:hAnsi="Trebuchet MS"/>
          <w:i/>
          <w:iCs/>
        </w:rPr>
        <w:t>Pollock</w:t>
      </w:r>
      <w:r w:rsidR="00652AD0">
        <w:rPr>
          <w:rFonts w:ascii="Trebuchet MS" w:hAnsi="Trebuchet MS"/>
        </w:rPr>
        <w:t xml:space="preserve"> case)</w:t>
      </w:r>
      <w:r>
        <w:rPr>
          <w:rFonts w:ascii="Trebuchet MS" w:hAnsi="Trebuchet MS"/>
        </w:rPr>
        <w:t xml:space="preserve">, </w:t>
      </w:r>
      <w:r w:rsidR="00652AD0">
        <w:rPr>
          <w:rFonts w:ascii="Trebuchet MS" w:hAnsi="Trebuchet MS"/>
        </w:rPr>
        <w:t>and JMH again loud</w:t>
      </w:r>
      <w:r w:rsidR="00265A87">
        <w:rPr>
          <w:rFonts w:ascii="Trebuchet MS" w:hAnsi="Trebuchet MS"/>
        </w:rPr>
        <w:t>ly</w:t>
      </w:r>
      <w:r w:rsidR="00CE42BE">
        <w:rPr>
          <w:rFonts w:ascii="Trebuchet MS" w:hAnsi="Trebuchet MS"/>
        </w:rPr>
        <w:t>, solely</w:t>
      </w:r>
      <w:r w:rsidR="00652AD0">
        <w:rPr>
          <w:rFonts w:ascii="Trebuchet MS" w:hAnsi="Trebuchet MS"/>
        </w:rPr>
        <w:t xml:space="preserve"> dissented, </w:t>
      </w:r>
    </w:p>
    <w:p w14:paraId="2F8B7FB6" w14:textId="09021572" w:rsidR="008B23D9" w:rsidRPr="00652AD0" w:rsidRDefault="00652AD0" w:rsidP="00652AD0">
      <w:pPr>
        <w:pStyle w:val="ListParagraph"/>
        <w:numPr>
          <w:ilvl w:val="1"/>
          <w:numId w:val="5"/>
        </w:numPr>
        <w:rPr>
          <w:rFonts w:ascii="Trebuchet MS" w:hAnsi="Trebuchet MS"/>
          <w:b/>
          <w:bCs/>
        </w:rPr>
      </w:pPr>
      <w:r>
        <w:rPr>
          <w:rFonts w:ascii="Trebuchet MS" w:hAnsi="Trebuchet MS"/>
        </w:rPr>
        <w:t>accus</w:t>
      </w:r>
      <w:r w:rsidR="00CE42BE">
        <w:rPr>
          <w:rFonts w:ascii="Trebuchet MS" w:hAnsi="Trebuchet MS"/>
        </w:rPr>
        <w:t>ed</w:t>
      </w:r>
      <w:r>
        <w:rPr>
          <w:rFonts w:ascii="Trebuchet MS" w:hAnsi="Trebuchet MS"/>
        </w:rPr>
        <w:t xml:space="preserve"> justices of biased “antipathy for the tax and…sensitivity to the class-based fears it aroused.” (p 323)</w:t>
      </w:r>
    </w:p>
    <w:p w14:paraId="7DE3B6F8" w14:textId="322538D9" w:rsidR="00652AD0" w:rsidRPr="00652AD0" w:rsidRDefault="00265A87" w:rsidP="00652AD0">
      <w:pPr>
        <w:pStyle w:val="ListParagraph"/>
        <w:numPr>
          <w:ilvl w:val="1"/>
          <w:numId w:val="5"/>
        </w:numPr>
        <w:rPr>
          <w:rFonts w:ascii="Trebuchet MS" w:hAnsi="Trebuchet MS"/>
          <w:b/>
          <w:bCs/>
        </w:rPr>
      </w:pPr>
      <w:r>
        <w:rPr>
          <w:rFonts w:ascii="Trebuchet MS" w:hAnsi="Trebuchet MS"/>
        </w:rPr>
        <w:t xml:space="preserve">said decision </w:t>
      </w:r>
      <w:r w:rsidR="00652AD0">
        <w:rPr>
          <w:rFonts w:ascii="Trebuchet MS" w:hAnsi="Trebuchet MS"/>
        </w:rPr>
        <w:t>“denies to the general government a power which is or may become vital to the very existence and preservation in a national emergency” (p 234)</w:t>
      </w:r>
    </w:p>
    <w:p w14:paraId="04BFFD29" w14:textId="5902B432" w:rsidR="00652AD0" w:rsidRPr="00265A87" w:rsidRDefault="00265A87" w:rsidP="00652AD0">
      <w:pPr>
        <w:pStyle w:val="ListParagraph"/>
        <w:numPr>
          <w:ilvl w:val="1"/>
          <w:numId w:val="5"/>
        </w:numPr>
        <w:rPr>
          <w:rFonts w:ascii="Trebuchet MS" w:hAnsi="Trebuchet MS"/>
          <w:b/>
          <w:bCs/>
        </w:rPr>
      </w:pPr>
      <w:r>
        <w:rPr>
          <w:rFonts w:ascii="Trebuchet MS" w:hAnsi="Trebuchet MS"/>
        </w:rPr>
        <w:t>claimed moral failure, as “the prime instruments of wealth will now be beyond taxation, while the more meager incomes of working classes remained subject to levies.” (p 234)</w:t>
      </w:r>
    </w:p>
    <w:p w14:paraId="57C7DA6C" w14:textId="13E8B27F" w:rsidR="00265A87" w:rsidRPr="00462468" w:rsidRDefault="00CE42BE" w:rsidP="00265A87">
      <w:pPr>
        <w:pStyle w:val="ListParagraph"/>
        <w:numPr>
          <w:ilvl w:val="0"/>
          <w:numId w:val="5"/>
        </w:numPr>
        <w:rPr>
          <w:rFonts w:ascii="Trebuchet MS" w:hAnsi="Trebuchet MS"/>
          <w:b/>
          <w:bCs/>
        </w:rPr>
      </w:pPr>
      <w:r>
        <w:rPr>
          <w:rFonts w:ascii="Trebuchet MS" w:hAnsi="Trebuchet MS"/>
        </w:rPr>
        <w:t>1913 – 16</w:t>
      </w:r>
      <w:r w:rsidRPr="00CE42BE">
        <w:rPr>
          <w:rFonts w:ascii="Trebuchet MS" w:hAnsi="Trebuchet MS"/>
          <w:vertAlign w:val="superscript"/>
        </w:rPr>
        <w:t>th</w:t>
      </w:r>
      <w:r>
        <w:rPr>
          <w:rFonts w:ascii="Trebuchet MS" w:hAnsi="Trebuchet MS"/>
        </w:rPr>
        <w:t xml:space="preserve"> Amendment (income tax) ratified, overruling the </w:t>
      </w:r>
      <w:r w:rsidRPr="00CE42BE">
        <w:rPr>
          <w:rFonts w:ascii="Trebuchet MS" w:hAnsi="Trebuchet MS"/>
          <w:i/>
          <w:iCs/>
        </w:rPr>
        <w:t>Pollock</w:t>
      </w:r>
      <w:r>
        <w:rPr>
          <w:rFonts w:ascii="Trebuchet MS" w:hAnsi="Trebuchet MS"/>
        </w:rPr>
        <w:t xml:space="preserve"> decision</w:t>
      </w:r>
    </w:p>
    <w:p w14:paraId="5E8B5B41" w14:textId="61147CC3" w:rsidR="00375AED" w:rsidRPr="004A2660" w:rsidRDefault="00375AED" w:rsidP="00375AED">
      <w:pPr>
        <w:rPr>
          <w:rFonts w:ascii="Trebuchet MS" w:hAnsi="Trebuchet MS"/>
        </w:rPr>
      </w:pPr>
      <w:r w:rsidRPr="004A2660">
        <w:rPr>
          <w:rFonts w:ascii="Trebuchet MS" w:hAnsi="Trebuchet MS"/>
        </w:rPr>
        <w:tab/>
      </w:r>
    </w:p>
    <w:p w14:paraId="2338C6C0" w14:textId="66E0F49D" w:rsidR="00375AED" w:rsidRPr="00CE42BE" w:rsidRDefault="00375AED" w:rsidP="00375AED">
      <w:pPr>
        <w:rPr>
          <w:rFonts w:ascii="Trebuchet MS" w:hAnsi="Trebuchet MS"/>
          <w:b/>
          <w:bCs/>
        </w:rPr>
      </w:pPr>
      <w:r w:rsidRPr="00CE42BE">
        <w:rPr>
          <w:rFonts w:ascii="Trebuchet MS" w:hAnsi="Trebuchet MS"/>
          <w:b/>
          <w:bCs/>
        </w:rPr>
        <w:t>15</w:t>
      </w:r>
      <w:r w:rsidR="00CE42BE" w:rsidRPr="00CE42BE">
        <w:rPr>
          <w:rFonts w:ascii="Trebuchet MS" w:hAnsi="Trebuchet MS"/>
          <w:b/>
          <w:bCs/>
        </w:rPr>
        <w:t xml:space="preserve">.  </w:t>
      </w:r>
      <w:r w:rsidRPr="00CE42BE">
        <w:rPr>
          <w:rFonts w:ascii="Trebuchet MS" w:hAnsi="Trebuchet MS"/>
          <w:b/>
          <w:bCs/>
        </w:rPr>
        <w:t>The Humblest and Most Powerful</w:t>
      </w:r>
      <w:r w:rsidR="00CE42BE">
        <w:rPr>
          <w:rFonts w:ascii="Trebuchet MS" w:hAnsi="Trebuchet MS"/>
          <w:b/>
          <w:bCs/>
        </w:rPr>
        <w:t xml:space="preserve"> (pp 329-351)</w:t>
      </w:r>
    </w:p>
    <w:p w14:paraId="562A3716" w14:textId="77777777" w:rsidR="00980A46" w:rsidRDefault="002F4E47" w:rsidP="002F4E47">
      <w:pPr>
        <w:pStyle w:val="ListParagraph"/>
        <w:numPr>
          <w:ilvl w:val="0"/>
          <w:numId w:val="6"/>
        </w:numPr>
        <w:rPr>
          <w:rFonts w:ascii="Trebuchet MS" w:hAnsi="Trebuchet MS"/>
        </w:rPr>
      </w:pPr>
      <w:r>
        <w:rPr>
          <w:rFonts w:ascii="Trebuchet MS" w:hAnsi="Trebuchet MS"/>
        </w:rPr>
        <w:t xml:space="preserve">In 1890, LA passed Separate Car Act, requiring railroad companies to segregate rail compartments. Wealthy Creoles grew alarmed at growing suicides. </w:t>
      </w:r>
      <w:r w:rsidR="00375AED" w:rsidRPr="002F4E47">
        <w:rPr>
          <w:rFonts w:ascii="Trebuchet MS" w:hAnsi="Trebuchet MS"/>
        </w:rPr>
        <w:t>Jim Crow</w:t>
      </w:r>
      <w:r>
        <w:rPr>
          <w:rFonts w:ascii="Trebuchet MS" w:hAnsi="Trebuchet MS"/>
        </w:rPr>
        <w:t xml:space="preserve"> crept northward</w:t>
      </w:r>
      <w:r w:rsidR="00980A46">
        <w:rPr>
          <w:rFonts w:ascii="Trebuchet MS" w:hAnsi="Trebuchet MS"/>
        </w:rPr>
        <w:t xml:space="preserve"> as Whites, who supported political and economic equality, drew the line at racial mixing.</w:t>
      </w:r>
    </w:p>
    <w:p w14:paraId="371F4BEF" w14:textId="7A51C918" w:rsidR="00104DDD" w:rsidRDefault="00980A46" w:rsidP="002F4E47">
      <w:pPr>
        <w:pStyle w:val="ListParagraph"/>
        <w:numPr>
          <w:ilvl w:val="0"/>
          <w:numId w:val="6"/>
        </w:numPr>
        <w:rPr>
          <w:rFonts w:ascii="Trebuchet MS" w:hAnsi="Trebuchet MS"/>
        </w:rPr>
      </w:pPr>
      <w:r>
        <w:rPr>
          <w:rFonts w:ascii="Trebuchet MS" w:hAnsi="Trebuchet MS"/>
        </w:rPr>
        <w:t xml:space="preserve">Test case in TX ruled federal law </w:t>
      </w:r>
      <w:r w:rsidR="00104DDD">
        <w:rPr>
          <w:rFonts w:ascii="Trebuchet MS" w:hAnsi="Trebuchet MS"/>
        </w:rPr>
        <w:t xml:space="preserve">(Interstate Commerce Act of 1887 </w:t>
      </w:r>
      <w:r>
        <w:rPr>
          <w:rFonts w:ascii="Trebuchet MS" w:hAnsi="Trebuchet MS"/>
        </w:rPr>
        <w:t xml:space="preserve">on interstate </w:t>
      </w:r>
      <w:r w:rsidR="00104DDD">
        <w:rPr>
          <w:rFonts w:ascii="Trebuchet MS" w:hAnsi="Trebuchet MS"/>
        </w:rPr>
        <w:t>railroad travel)</w:t>
      </w:r>
      <w:r>
        <w:rPr>
          <w:rFonts w:ascii="Trebuchet MS" w:hAnsi="Trebuchet MS"/>
        </w:rPr>
        <w:t xml:space="preserve"> super</w:t>
      </w:r>
      <w:r w:rsidR="00104DDD">
        <w:rPr>
          <w:rFonts w:ascii="Trebuchet MS" w:hAnsi="Trebuchet MS"/>
        </w:rPr>
        <w:t>s</w:t>
      </w:r>
      <w:r>
        <w:rPr>
          <w:rFonts w:ascii="Trebuchet MS" w:hAnsi="Trebuchet MS"/>
        </w:rPr>
        <w:t xml:space="preserve">eded state law, so Separate Car Act </w:t>
      </w:r>
      <w:r w:rsidR="00104DDD">
        <w:rPr>
          <w:rFonts w:ascii="Trebuchet MS" w:hAnsi="Trebuchet MS"/>
        </w:rPr>
        <w:t xml:space="preserve">overruled </w:t>
      </w:r>
      <w:r w:rsidR="00104DDD">
        <w:rPr>
          <w:rFonts w:ascii="Trebuchet MS" w:hAnsi="Trebuchet MS"/>
        </w:rPr>
        <w:lastRenderedPageBreak/>
        <w:t xml:space="preserve">on interstate travel, and LA Supreme Court agreed.  In-state </w:t>
      </w:r>
      <w:r w:rsidR="00A873A5">
        <w:rPr>
          <w:rFonts w:ascii="Trebuchet MS" w:hAnsi="Trebuchet MS"/>
        </w:rPr>
        <w:t xml:space="preserve">LA </w:t>
      </w:r>
      <w:r w:rsidR="00104DDD">
        <w:rPr>
          <w:rFonts w:ascii="Trebuchet MS" w:hAnsi="Trebuchet MS"/>
        </w:rPr>
        <w:t xml:space="preserve">travel could </w:t>
      </w:r>
      <w:r w:rsidR="00A873A5">
        <w:rPr>
          <w:rFonts w:ascii="Trebuchet MS" w:hAnsi="Trebuchet MS"/>
        </w:rPr>
        <w:t xml:space="preserve">still </w:t>
      </w:r>
      <w:r w:rsidR="00104DDD">
        <w:rPr>
          <w:rFonts w:ascii="Trebuchet MS" w:hAnsi="Trebuchet MS"/>
        </w:rPr>
        <w:t>be segregated.</w:t>
      </w:r>
    </w:p>
    <w:p w14:paraId="448A96F7" w14:textId="13CE60BE" w:rsidR="00A873A5" w:rsidRDefault="00A873A5" w:rsidP="002F4E47">
      <w:pPr>
        <w:pStyle w:val="ListParagraph"/>
        <w:numPr>
          <w:ilvl w:val="0"/>
          <w:numId w:val="6"/>
        </w:numPr>
        <w:rPr>
          <w:rFonts w:ascii="Trebuchet MS" w:hAnsi="Trebuchet MS"/>
        </w:rPr>
      </w:pPr>
      <w:r>
        <w:rPr>
          <w:rFonts w:ascii="Trebuchet MS" w:hAnsi="Trebuchet MS"/>
        </w:rPr>
        <w:t>Homer Plessy, a light-skinned, mixed-race, middle-class shoemaker from New Orleans challenged the “</w:t>
      </w:r>
      <w:r w:rsidR="00375AED" w:rsidRPr="004A2660">
        <w:rPr>
          <w:rFonts w:ascii="Trebuchet MS" w:hAnsi="Trebuchet MS"/>
        </w:rPr>
        <w:t xml:space="preserve">Jim Crow </w:t>
      </w:r>
      <w:r>
        <w:rPr>
          <w:rFonts w:ascii="Trebuchet MS" w:hAnsi="Trebuchet MS"/>
        </w:rPr>
        <w:t>car” as:</w:t>
      </w:r>
    </w:p>
    <w:p w14:paraId="6F6218C9" w14:textId="20B54882" w:rsidR="00A873A5" w:rsidRDefault="00A873A5" w:rsidP="0088455A">
      <w:pPr>
        <w:pStyle w:val="ListParagraph"/>
        <w:numPr>
          <w:ilvl w:val="1"/>
          <w:numId w:val="6"/>
        </w:numPr>
        <w:ind w:left="1080"/>
        <w:rPr>
          <w:rFonts w:ascii="Trebuchet MS" w:hAnsi="Trebuchet MS"/>
        </w:rPr>
      </w:pPr>
      <w:r>
        <w:rPr>
          <w:rFonts w:ascii="Trebuchet MS" w:hAnsi="Trebuchet MS"/>
        </w:rPr>
        <w:t>Imposed a “a</w:t>
      </w:r>
      <w:r w:rsidR="0088455A">
        <w:rPr>
          <w:rFonts w:ascii="Trebuchet MS" w:hAnsi="Trebuchet MS"/>
        </w:rPr>
        <w:t xml:space="preserve"> </w:t>
      </w:r>
      <w:r>
        <w:rPr>
          <w:rFonts w:ascii="Trebuchet MS" w:hAnsi="Trebuchet MS"/>
        </w:rPr>
        <w:t>badge of servitude”</w:t>
      </w:r>
      <w:r w:rsidR="0088455A">
        <w:rPr>
          <w:rFonts w:ascii="Trebuchet MS" w:hAnsi="Trebuchet MS"/>
        </w:rPr>
        <w:t xml:space="preserve"> on people of color</w:t>
      </w:r>
    </w:p>
    <w:p w14:paraId="0DB185E4" w14:textId="7B6ECBF4" w:rsidR="0088455A" w:rsidRDefault="00A873A5" w:rsidP="0088455A">
      <w:pPr>
        <w:pStyle w:val="ListParagraph"/>
        <w:numPr>
          <w:ilvl w:val="1"/>
          <w:numId w:val="6"/>
        </w:numPr>
        <w:ind w:left="1080"/>
        <w:rPr>
          <w:rFonts w:ascii="Trebuchet MS" w:hAnsi="Trebuchet MS"/>
        </w:rPr>
      </w:pPr>
      <w:r>
        <w:rPr>
          <w:rFonts w:ascii="Trebuchet MS" w:hAnsi="Trebuchet MS"/>
        </w:rPr>
        <w:t xml:space="preserve">Offered no workable definite of </w:t>
      </w:r>
      <w:r w:rsidR="0088455A">
        <w:rPr>
          <w:rFonts w:ascii="Trebuchet MS" w:hAnsi="Trebuchet MS"/>
        </w:rPr>
        <w:t>B</w:t>
      </w:r>
      <w:r>
        <w:rPr>
          <w:rFonts w:ascii="Trebuchet MS" w:hAnsi="Trebuchet MS"/>
        </w:rPr>
        <w:t>lack and white</w:t>
      </w:r>
      <w:r w:rsidR="0088455A">
        <w:rPr>
          <w:rFonts w:ascii="Trebuchet MS" w:hAnsi="Trebuchet MS"/>
        </w:rPr>
        <w:t>, “arbitrarily changing race of ‘octoroons’ like Plessy from white to Black” (p 342)</w:t>
      </w:r>
    </w:p>
    <w:p w14:paraId="5C66FA5D" w14:textId="10FE7A96" w:rsidR="00A873A5" w:rsidRPr="0088455A" w:rsidRDefault="0088455A" w:rsidP="0088455A">
      <w:pPr>
        <w:pStyle w:val="ListParagraph"/>
        <w:numPr>
          <w:ilvl w:val="0"/>
          <w:numId w:val="6"/>
        </w:numPr>
        <w:rPr>
          <w:rFonts w:ascii="Trebuchet MS" w:hAnsi="Trebuchet MS"/>
        </w:rPr>
      </w:pPr>
      <w:r w:rsidRPr="0088455A">
        <w:rPr>
          <w:rFonts w:ascii="Trebuchet MS" w:hAnsi="Trebuchet MS"/>
        </w:rPr>
        <w:t>LA Supreme Court upheld the law 5:0 as providing “separate but equal” cars</w:t>
      </w:r>
    </w:p>
    <w:p w14:paraId="090B51F5" w14:textId="432EA484" w:rsidR="00B30EA6" w:rsidRDefault="00CA3FA7" w:rsidP="002F4E47">
      <w:pPr>
        <w:pStyle w:val="ListParagraph"/>
        <w:numPr>
          <w:ilvl w:val="0"/>
          <w:numId w:val="6"/>
        </w:numPr>
        <w:rPr>
          <w:rFonts w:ascii="Trebuchet MS" w:hAnsi="Trebuchet MS"/>
        </w:rPr>
      </w:pPr>
      <w:r>
        <w:rPr>
          <w:rFonts w:ascii="Trebuchet MS" w:hAnsi="Trebuchet MS"/>
        </w:rPr>
        <w:t xml:space="preserve">1896 – SCOTUS </w:t>
      </w:r>
      <w:r w:rsidR="00B30EA6">
        <w:rPr>
          <w:rFonts w:ascii="Trebuchet MS" w:hAnsi="Trebuchet MS"/>
        </w:rPr>
        <w:t xml:space="preserve">ruled Separate Car Act a “’reasonable’ exercise of the state’s police powers…to impose regulations for public health and safety.” </w:t>
      </w:r>
    </w:p>
    <w:p w14:paraId="298C0397" w14:textId="77777777" w:rsidR="0022713A" w:rsidRDefault="00B30EA6" w:rsidP="002F4E47">
      <w:pPr>
        <w:pStyle w:val="ListParagraph"/>
        <w:numPr>
          <w:ilvl w:val="0"/>
          <w:numId w:val="6"/>
        </w:numPr>
        <w:rPr>
          <w:rFonts w:ascii="Trebuchet MS" w:hAnsi="Trebuchet MS"/>
        </w:rPr>
      </w:pPr>
      <w:r>
        <w:rPr>
          <w:rFonts w:ascii="Trebuchet MS" w:hAnsi="Trebuchet MS"/>
        </w:rPr>
        <w:t>Opinion-writer Justice Brown and 6 colleagues (one</w:t>
      </w:r>
      <w:r w:rsidR="0022713A">
        <w:rPr>
          <w:rFonts w:ascii="Trebuchet MS" w:hAnsi="Trebuchet MS"/>
        </w:rPr>
        <w:t xml:space="preserve"> absent for family emergency)</w:t>
      </w:r>
      <w:r>
        <w:rPr>
          <w:rFonts w:ascii="Trebuchet MS" w:hAnsi="Trebuchet MS"/>
        </w:rPr>
        <w:t xml:space="preserve"> saw “North &amp; South on road to recovery and the lion’s share of white opinion unbothered by racial segregation.” (p 343)</w:t>
      </w:r>
      <w:r w:rsidR="0022713A">
        <w:rPr>
          <w:rFonts w:ascii="Trebuchet MS" w:hAnsi="Trebuchet MS"/>
        </w:rPr>
        <w:t xml:space="preserve">  </w:t>
      </w:r>
    </w:p>
    <w:p w14:paraId="2D134132" w14:textId="77777777" w:rsidR="0022713A" w:rsidRDefault="0022713A" w:rsidP="0022713A">
      <w:pPr>
        <w:pStyle w:val="ListParagraph"/>
        <w:numPr>
          <w:ilvl w:val="0"/>
          <w:numId w:val="6"/>
        </w:numPr>
        <w:rPr>
          <w:rFonts w:ascii="Trebuchet MS" w:hAnsi="Trebuchet MS"/>
        </w:rPr>
      </w:pPr>
      <w:r>
        <w:rPr>
          <w:rFonts w:ascii="Trebuchet MS" w:hAnsi="Trebuchet MS"/>
        </w:rPr>
        <w:t xml:space="preserve">“Brown accepted that the very state of nature required that the two races would compete, disagree, and sometimes dislike each other thereby justifying Louisiana’s decision to keep them separate.”  (p 343)  </w:t>
      </w:r>
    </w:p>
    <w:p w14:paraId="25FA29CB" w14:textId="77777777" w:rsidR="00F72914" w:rsidRDefault="0022713A" w:rsidP="0022713A">
      <w:pPr>
        <w:pStyle w:val="ListParagraph"/>
        <w:numPr>
          <w:ilvl w:val="0"/>
          <w:numId w:val="6"/>
        </w:numPr>
        <w:rPr>
          <w:rFonts w:ascii="Trebuchet MS" w:hAnsi="Trebuchet MS"/>
        </w:rPr>
      </w:pPr>
      <w:r>
        <w:rPr>
          <w:rFonts w:ascii="Trebuchet MS" w:hAnsi="Trebuchet MS"/>
        </w:rPr>
        <w:t>JMH wrote scathing</w:t>
      </w:r>
      <w:r w:rsidR="00F72914">
        <w:rPr>
          <w:rFonts w:ascii="Trebuchet MS" w:hAnsi="Trebuchet MS"/>
        </w:rPr>
        <w:t xml:space="preserve">, lone </w:t>
      </w:r>
      <w:r>
        <w:rPr>
          <w:rFonts w:ascii="Trebuchet MS" w:hAnsi="Trebuchet MS"/>
        </w:rPr>
        <w:t xml:space="preserve">dissent, arguing </w:t>
      </w:r>
      <w:r w:rsidR="00F72914">
        <w:rPr>
          <w:rFonts w:ascii="Trebuchet MS" w:hAnsi="Trebuchet MS"/>
        </w:rPr>
        <w:t xml:space="preserve">SCOTUS acceptance of </w:t>
      </w:r>
      <w:r>
        <w:rPr>
          <w:rFonts w:ascii="Trebuchet MS" w:hAnsi="Trebuchet MS"/>
        </w:rPr>
        <w:t>“separate but equal</w:t>
      </w:r>
      <w:r w:rsidR="00F72914">
        <w:rPr>
          <w:rFonts w:ascii="Trebuchet MS" w:hAnsi="Trebuchet MS"/>
        </w:rPr>
        <w:t xml:space="preserve"> doctrine</w:t>
      </w:r>
      <w:r>
        <w:rPr>
          <w:rFonts w:ascii="Trebuchet MS" w:hAnsi="Trebuchet MS"/>
        </w:rPr>
        <w:t>”</w:t>
      </w:r>
      <w:r w:rsidR="00F72914">
        <w:rPr>
          <w:rFonts w:ascii="Trebuchet MS" w:hAnsi="Trebuchet MS"/>
        </w:rPr>
        <w:t xml:space="preserve"> would haunt American for decades.  </w:t>
      </w:r>
    </w:p>
    <w:p w14:paraId="5B611781" w14:textId="0922087F" w:rsidR="0022713A" w:rsidRDefault="00F72914" w:rsidP="00F72914">
      <w:pPr>
        <w:pStyle w:val="ListParagraph"/>
        <w:numPr>
          <w:ilvl w:val="1"/>
          <w:numId w:val="6"/>
        </w:numPr>
        <w:ind w:left="1080"/>
        <w:rPr>
          <w:rFonts w:ascii="Trebuchet MS" w:hAnsi="Trebuchet MS"/>
        </w:rPr>
      </w:pPr>
      <w:r w:rsidRPr="00F72914">
        <w:rPr>
          <w:rFonts w:ascii="Trebuchet MS" w:hAnsi="Trebuchet MS"/>
          <w:i/>
          <w:iCs/>
        </w:rPr>
        <w:t>“In my opinion, the judgement this day rende</w:t>
      </w:r>
      <w:r>
        <w:rPr>
          <w:rFonts w:ascii="Trebuchet MS" w:hAnsi="Trebuchet MS"/>
          <w:i/>
          <w:iCs/>
        </w:rPr>
        <w:t>re</w:t>
      </w:r>
      <w:r w:rsidRPr="00F72914">
        <w:rPr>
          <w:rFonts w:ascii="Trebuchet MS" w:hAnsi="Trebuchet MS"/>
          <w:i/>
          <w:iCs/>
        </w:rPr>
        <w:t>d will, in time, prove to be quite as pernicious as the decision made by this tribunal in the Dred Scott case.”</w:t>
      </w:r>
      <w:r>
        <w:rPr>
          <w:rFonts w:ascii="Trebuchet MS" w:hAnsi="Trebuchet MS"/>
          <w:i/>
          <w:iCs/>
        </w:rPr>
        <w:t xml:space="preserve"> </w:t>
      </w:r>
      <w:r>
        <w:rPr>
          <w:rFonts w:ascii="Trebuchet MS" w:hAnsi="Trebuchet MS"/>
        </w:rPr>
        <w:t>(p 347)</w:t>
      </w:r>
    </w:p>
    <w:p w14:paraId="79ACA901" w14:textId="31927AFE" w:rsidR="00F72914" w:rsidRDefault="00F72914" w:rsidP="00F72914">
      <w:pPr>
        <w:pStyle w:val="ListParagraph"/>
        <w:numPr>
          <w:ilvl w:val="1"/>
          <w:numId w:val="6"/>
        </w:numPr>
        <w:ind w:left="1080"/>
        <w:rPr>
          <w:rFonts w:ascii="Trebuchet MS" w:hAnsi="Trebuchet MS"/>
        </w:rPr>
      </w:pPr>
      <w:r>
        <w:rPr>
          <w:rFonts w:ascii="Trebuchet MS" w:hAnsi="Trebuchet MS"/>
          <w:i/>
          <w:iCs/>
        </w:rPr>
        <w:t xml:space="preserve">“Sixty </w:t>
      </w:r>
      <w:proofErr w:type="gramStart"/>
      <w:r>
        <w:rPr>
          <w:rFonts w:ascii="Trebuchet MS" w:hAnsi="Trebuchet MS"/>
          <w:i/>
          <w:iCs/>
        </w:rPr>
        <w:t>millions</w:t>
      </w:r>
      <w:proofErr w:type="gramEnd"/>
      <w:r>
        <w:rPr>
          <w:rFonts w:ascii="Trebuchet MS" w:hAnsi="Trebuchet MS"/>
          <w:i/>
          <w:iCs/>
        </w:rPr>
        <w:t xml:space="preserve"> of whites are in no danger from the presence here of eight millions of blacks.  The destinies of the two races in this country are indissolubly linked together, and the interests of both require that the common government of all shall not permit the seeds of race hate to be planted under the sanction of law.” </w:t>
      </w:r>
      <w:r>
        <w:rPr>
          <w:rFonts w:ascii="Trebuchet MS" w:hAnsi="Trebuchet MS"/>
        </w:rPr>
        <w:t>(p 348)</w:t>
      </w:r>
    </w:p>
    <w:p w14:paraId="4CB2009C" w14:textId="29067E88" w:rsidR="0022713A" w:rsidRDefault="00F72914" w:rsidP="002F4E47">
      <w:pPr>
        <w:pStyle w:val="ListParagraph"/>
        <w:numPr>
          <w:ilvl w:val="0"/>
          <w:numId w:val="6"/>
        </w:numPr>
        <w:rPr>
          <w:rFonts w:ascii="Trebuchet MS" w:hAnsi="Trebuchet MS"/>
        </w:rPr>
      </w:pPr>
      <w:r>
        <w:rPr>
          <w:rFonts w:ascii="Trebuchet MS" w:hAnsi="Trebuchet MS"/>
        </w:rPr>
        <w:t>JMH</w:t>
      </w:r>
      <w:r w:rsidR="003C236B">
        <w:rPr>
          <w:rFonts w:ascii="Trebuchet MS" w:hAnsi="Trebuchet MS"/>
        </w:rPr>
        <w:t>’s greatest contribution --</w:t>
      </w:r>
      <w:r>
        <w:rPr>
          <w:rFonts w:ascii="Trebuchet MS" w:hAnsi="Trebuchet MS"/>
        </w:rPr>
        <w:t xml:space="preserve"> </w:t>
      </w:r>
      <w:r w:rsidR="00967F38">
        <w:rPr>
          <w:rFonts w:ascii="Trebuchet MS" w:hAnsi="Trebuchet MS"/>
        </w:rPr>
        <w:t xml:space="preserve">saw that “society follows the law, not vice versa.  Justice promotes </w:t>
      </w:r>
      <w:proofErr w:type="gramStart"/>
      <w:r w:rsidR="00967F38">
        <w:rPr>
          <w:rFonts w:ascii="Trebuchet MS" w:hAnsi="Trebuchet MS"/>
        </w:rPr>
        <w:t>peace..</w:t>
      </w:r>
      <w:proofErr w:type="gramEnd"/>
      <w:r w:rsidR="00967F38">
        <w:rPr>
          <w:rFonts w:ascii="Trebuchet MS" w:hAnsi="Trebuchet MS"/>
        </w:rPr>
        <w:t>” (p 349)</w:t>
      </w:r>
    </w:p>
    <w:p w14:paraId="6F84C752" w14:textId="1F4A2902" w:rsidR="00967F38" w:rsidRDefault="00967F38" w:rsidP="002F4E47">
      <w:pPr>
        <w:pStyle w:val="ListParagraph"/>
        <w:numPr>
          <w:ilvl w:val="0"/>
          <w:numId w:val="6"/>
        </w:numPr>
        <w:rPr>
          <w:rFonts w:ascii="Trebuchet MS" w:hAnsi="Trebuchet MS"/>
        </w:rPr>
      </w:pPr>
      <w:r>
        <w:rPr>
          <w:rFonts w:ascii="Trebuchet MS" w:hAnsi="Trebuchet MS"/>
        </w:rPr>
        <w:t xml:space="preserve">Jim Crow flourished.  “When the decision in </w:t>
      </w:r>
      <w:r>
        <w:rPr>
          <w:rFonts w:ascii="Trebuchet MS" w:hAnsi="Trebuchet MS"/>
          <w:i/>
          <w:iCs/>
        </w:rPr>
        <w:t>Plessy</w:t>
      </w:r>
      <w:r>
        <w:rPr>
          <w:rFonts w:ascii="Trebuchet MS" w:hAnsi="Trebuchet MS"/>
        </w:rPr>
        <w:t xml:space="preserve"> was announced, there were 130,334 registered Black voters in Louisiana.  Eight years later, there were only 1,349.” (p 350)</w:t>
      </w:r>
    </w:p>
    <w:p w14:paraId="1B7961D5" w14:textId="77777777" w:rsidR="00967F38" w:rsidRDefault="00967F38" w:rsidP="00967F38">
      <w:pPr>
        <w:pStyle w:val="ListParagraph"/>
        <w:rPr>
          <w:rFonts w:ascii="Trebuchet MS" w:hAnsi="Trebuchet MS"/>
        </w:rPr>
      </w:pPr>
    </w:p>
    <w:p w14:paraId="545522E2" w14:textId="768CD3FF" w:rsidR="00967F38" w:rsidRDefault="00967F38" w:rsidP="00375AED">
      <w:pPr>
        <w:rPr>
          <w:rFonts w:ascii="Trebuchet MS" w:hAnsi="Trebuchet MS"/>
          <w:b/>
          <w:bCs/>
        </w:rPr>
      </w:pPr>
      <w:r w:rsidRPr="00661054">
        <w:rPr>
          <w:rFonts w:ascii="Trebuchet MS" w:hAnsi="Trebuchet MS"/>
          <w:b/>
          <w:bCs/>
        </w:rPr>
        <w:t>16.  The Walls of Segregation (pp. 352-</w:t>
      </w:r>
      <w:r w:rsidR="00661054" w:rsidRPr="00661054">
        <w:rPr>
          <w:rFonts w:ascii="Trebuchet MS" w:hAnsi="Trebuchet MS"/>
          <w:b/>
          <w:bCs/>
        </w:rPr>
        <w:t>370)</w:t>
      </w:r>
    </w:p>
    <w:p w14:paraId="13ADDAC5" w14:textId="3980333A" w:rsidR="00661054" w:rsidRDefault="003C236B" w:rsidP="00661054">
      <w:pPr>
        <w:pStyle w:val="ListParagraph"/>
        <w:numPr>
          <w:ilvl w:val="0"/>
          <w:numId w:val="7"/>
        </w:numPr>
        <w:rPr>
          <w:rFonts w:ascii="Trebuchet MS" w:hAnsi="Trebuchet MS"/>
        </w:rPr>
      </w:pPr>
      <w:r>
        <w:rPr>
          <w:rFonts w:ascii="Trebuchet MS" w:hAnsi="Trebuchet MS"/>
        </w:rPr>
        <w:t xml:space="preserve">Through 1890s, </w:t>
      </w:r>
      <w:r w:rsidR="00661054">
        <w:rPr>
          <w:rFonts w:ascii="Trebuchet MS" w:hAnsi="Trebuchet MS"/>
        </w:rPr>
        <w:t xml:space="preserve">Black’s “rights to vote and participate with any semblance of equality in civil life were essentially nullified in all the states of the former Confederacy.” (p 353)  </w:t>
      </w:r>
    </w:p>
    <w:p w14:paraId="4500163B" w14:textId="45BFF49F" w:rsidR="003D5823" w:rsidRDefault="003D5823" w:rsidP="00661054">
      <w:pPr>
        <w:pStyle w:val="ListParagraph"/>
        <w:numPr>
          <w:ilvl w:val="0"/>
          <w:numId w:val="7"/>
        </w:numPr>
        <w:rPr>
          <w:rFonts w:ascii="Trebuchet MS" w:hAnsi="Trebuchet MS"/>
        </w:rPr>
      </w:pPr>
      <w:r>
        <w:rPr>
          <w:rFonts w:ascii="Trebuchet MS" w:hAnsi="Trebuchet MS"/>
        </w:rPr>
        <w:t>Frederick Douglas died in 189</w:t>
      </w:r>
      <w:r w:rsidR="00CB3C08">
        <w:rPr>
          <w:rFonts w:ascii="Trebuchet MS" w:hAnsi="Trebuchet MS"/>
        </w:rPr>
        <w:t>5.  JMH and Sen. Sherman only prominent white to appear at funeral.  President Cleveland and top congressional/judicial leaders didn’t show up.  Robert unable to preside due to illness.</w:t>
      </w:r>
    </w:p>
    <w:p w14:paraId="184E7F3A" w14:textId="74992C74" w:rsidR="00CB3C08" w:rsidRDefault="00CB3C08" w:rsidP="00CB3C08">
      <w:pPr>
        <w:pStyle w:val="ListParagraph"/>
        <w:numPr>
          <w:ilvl w:val="0"/>
          <w:numId w:val="7"/>
        </w:numPr>
        <w:rPr>
          <w:rFonts w:ascii="Trebuchet MS" w:hAnsi="Trebuchet MS"/>
        </w:rPr>
      </w:pPr>
      <w:r>
        <w:rPr>
          <w:rFonts w:ascii="Trebuchet MS" w:hAnsi="Trebuchet MS"/>
        </w:rPr>
        <w:t>Robert lost his OH legislative seat in Republican primary.  He found work as special inspector of customs at Treasury.  Blacks felt betrayed by Republican party.  Died in 1897, remembered for advocacy of civil rights and founding of Cincinnati’s first school for colored children.</w:t>
      </w:r>
    </w:p>
    <w:p w14:paraId="60F980BA" w14:textId="77777777" w:rsidR="000A62F1" w:rsidRDefault="00C35467" w:rsidP="00661054">
      <w:pPr>
        <w:pStyle w:val="ListParagraph"/>
        <w:numPr>
          <w:ilvl w:val="0"/>
          <w:numId w:val="7"/>
        </w:numPr>
        <w:rPr>
          <w:rFonts w:ascii="Trebuchet MS" w:hAnsi="Trebuchet MS"/>
        </w:rPr>
      </w:pPr>
      <w:r>
        <w:rPr>
          <w:rFonts w:ascii="Trebuchet MS" w:hAnsi="Trebuchet MS"/>
        </w:rPr>
        <w:t xml:space="preserve">GA school district decided to close all-Black Ware </w:t>
      </w:r>
      <w:r w:rsidR="00E460B1">
        <w:rPr>
          <w:rFonts w:ascii="Trebuchet MS" w:hAnsi="Trebuchet MS"/>
        </w:rPr>
        <w:t xml:space="preserve">public </w:t>
      </w:r>
      <w:r>
        <w:rPr>
          <w:rFonts w:ascii="Trebuchet MS" w:hAnsi="Trebuchet MS"/>
        </w:rPr>
        <w:t>High school in order to spend money on vocational training at “common schools” for younger children</w:t>
      </w:r>
      <w:r w:rsidR="00E460B1">
        <w:rPr>
          <w:rFonts w:ascii="Trebuchet MS" w:hAnsi="Trebuchet MS"/>
        </w:rPr>
        <w:t xml:space="preserve">.  </w:t>
      </w:r>
      <w:r w:rsidR="00E460B1">
        <w:rPr>
          <w:rFonts w:ascii="Trebuchet MS" w:hAnsi="Trebuchet MS"/>
        </w:rPr>
        <w:lastRenderedPageBreak/>
        <w:t xml:space="preserve">Parents filed suit.  SCOTUS (with JMH concurring!) agreed with GA that Black high schoolers could attend religious high school at lower cost.  </w:t>
      </w:r>
    </w:p>
    <w:p w14:paraId="6BEA5868" w14:textId="6EFC7C8D" w:rsidR="00CB3C08" w:rsidRDefault="00E460B1" w:rsidP="00661054">
      <w:pPr>
        <w:pStyle w:val="ListParagraph"/>
        <w:numPr>
          <w:ilvl w:val="0"/>
          <w:numId w:val="7"/>
        </w:numPr>
        <w:rPr>
          <w:rFonts w:ascii="Trebuchet MS" w:hAnsi="Trebuchet MS"/>
        </w:rPr>
      </w:pPr>
      <w:r>
        <w:rPr>
          <w:rFonts w:ascii="Trebuchet MS" w:hAnsi="Trebuchet MS"/>
        </w:rPr>
        <w:t xml:space="preserve">JMH found that plaintiffs had not claimed racial discrimination, tying court’s hands. Author </w:t>
      </w:r>
      <w:r w:rsidR="002F1FDA">
        <w:rPr>
          <w:rFonts w:ascii="Trebuchet MS" w:hAnsi="Trebuchet MS"/>
        </w:rPr>
        <w:t>felt</w:t>
      </w:r>
      <w:r>
        <w:rPr>
          <w:rFonts w:ascii="Trebuchet MS" w:hAnsi="Trebuchet MS"/>
        </w:rPr>
        <w:t xml:space="preserve"> that JMH </w:t>
      </w:r>
      <w:r w:rsidR="000A62F1">
        <w:rPr>
          <w:rFonts w:ascii="Trebuchet MS" w:hAnsi="Trebuchet MS"/>
        </w:rPr>
        <w:t>feared a ruling strengthening separate but equal doctrine, so supported a narrower decision limited to this situation. (p 367)</w:t>
      </w:r>
    </w:p>
    <w:p w14:paraId="47C599DC" w14:textId="1455A16A" w:rsidR="000A62F1" w:rsidRPr="00661054" w:rsidRDefault="000A62F1" w:rsidP="00661054">
      <w:pPr>
        <w:pStyle w:val="ListParagraph"/>
        <w:numPr>
          <w:ilvl w:val="0"/>
          <w:numId w:val="7"/>
        </w:numPr>
        <w:rPr>
          <w:rFonts w:ascii="Trebuchet MS" w:hAnsi="Trebuchet MS"/>
        </w:rPr>
      </w:pPr>
      <w:r>
        <w:rPr>
          <w:rFonts w:ascii="Trebuchet MS" w:hAnsi="Trebuchet MS"/>
        </w:rPr>
        <w:t xml:space="preserve">More troubling was JMH dissent granting a child of Chinese workers birthright citizenship, arguing that </w:t>
      </w:r>
      <w:r w:rsidR="003C236B">
        <w:rPr>
          <w:rFonts w:ascii="Trebuchet MS" w:hAnsi="Trebuchet MS"/>
        </w:rPr>
        <w:t>“subject to the jurisdiction thereof” in 14</w:t>
      </w:r>
      <w:r w:rsidR="003C236B" w:rsidRPr="003C236B">
        <w:rPr>
          <w:rFonts w:ascii="Trebuchet MS" w:hAnsi="Trebuchet MS"/>
          <w:vertAlign w:val="superscript"/>
        </w:rPr>
        <w:t>th</w:t>
      </w:r>
      <w:r w:rsidR="003C236B">
        <w:rPr>
          <w:rFonts w:ascii="Trebuchet MS" w:hAnsi="Trebuchet MS"/>
        </w:rPr>
        <w:t xml:space="preserve"> Amendment meant that </w:t>
      </w:r>
      <w:r>
        <w:rPr>
          <w:rFonts w:ascii="Trebuchet MS" w:hAnsi="Trebuchet MS"/>
        </w:rPr>
        <w:t>parents had to be more than just visiting US.</w:t>
      </w:r>
      <w:r w:rsidR="003C236B">
        <w:rPr>
          <w:rFonts w:ascii="Trebuchet MS" w:hAnsi="Trebuchet MS"/>
        </w:rPr>
        <w:t xml:space="preserve"> (p 368)</w:t>
      </w:r>
    </w:p>
    <w:p w14:paraId="01101C1E" w14:textId="77777777" w:rsidR="003C236B" w:rsidRDefault="003C236B" w:rsidP="00375AED">
      <w:pPr>
        <w:rPr>
          <w:rFonts w:ascii="Trebuchet MS" w:hAnsi="Trebuchet MS"/>
          <w:b/>
          <w:bCs/>
        </w:rPr>
      </w:pPr>
    </w:p>
    <w:p w14:paraId="3DD77783" w14:textId="236851A3" w:rsidR="00375AED" w:rsidRPr="003C236B" w:rsidRDefault="00375AED" w:rsidP="00375AED">
      <w:pPr>
        <w:rPr>
          <w:rFonts w:ascii="Trebuchet MS" w:hAnsi="Trebuchet MS"/>
          <w:b/>
          <w:bCs/>
        </w:rPr>
      </w:pPr>
      <w:r w:rsidRPr="003C236B">
        <w:rPr>
          <w:rFonts w:ascii="Trebuchet MS" w:hAnsi="Trebuchet MS"/>
          <w:b/>
          <w:bCs/>
        </w:rPr>
        <w:t>17</w:t>
      </w:r>
      <w:r w:rsidR="00967F38" w:rsidRPr="003C236B">
        <w:rPr>
          <w:rFonts w:ascii="Trebuchet MS" w:hAnsi="Trebuchet MS"/>
          <w:b/>
          <w:bCs/>
        </w:rPr>
        <w:t xml:space="preserve">.  </w:t>
      </w:r>
      <w:r w:rsidRPr="003C236B">
        <w:rPr>
          <w:rFonts w:ascii="Trebuchet MS" w:hAnsi="Trebuchet MS"/>
          <w:b/>
          <w:bCs/>
        </w:rPr>
        <w:t>The Constitution Follows the Flag</w:t>
      </w:r>
      <w:r w:rsidR="00967F38" w:rsidRPr="003C236B">
        <w:rPr>
          <w:rFonts w:ascii="Trebuchet MS" w:hAnsi="Trebuchet MS"/>
          <w:b/>
          <w:bCs/>
        </w:rPr>
        <w:t xml:space="preserve"> (pp </w:t>
      </w:r>
      <w:r w:rsidR="003C236B">
        <w:rPr>
          <w:rFonts w:ascii="Trebuchet MS" w:hAnsi="Trebuchet MS"/>
          <w:b/>
          <w:bCs/>
        </w:rPr>
        <w:t>371-392)</w:t>
      </w:r>
    </w:p>
    <w:p w14:paraId="689E6D15" w14:textId="0FD80295" w:rsidR="00321513" w:rsidRDefault="00BE6A2C" w:rsidP="00BE6A2C">
      <w:pPr>
        <w:pStyle w:val="ListParagraph"/>
        <w:numPr>
          <w:ilvl w:val="0"/>
          <w:numId w:val="8"/>
        </w:numPr>
        <w:rPr>
          <w:rFonts w:ascii="Trebuchet MS" w:hAnsi="Trebuchet MS"/>
        </w:rPr>
      </w:pPr>
      <w:r>
        <w:rPr>
          <w:rFonts w:ascii="Trebuchet MS" w:hAnsi="Trebuchet MS"/>
        </w:rPr>
        <w:t>Late</w:t>
      </w:r>
      <w:r w:rsidR="00321513">
        <w:rPr>
          <w:rFonts w:ascii="Trebuchet MS" w:hAnsi="Trebuchet MS"/>
        </w:rPr>
        <w:t xml:space="preserve"> 1890s under President McKinley, US supported coup in Hawaii and extracted Cuba, Puerta Rico, Philippines, and Guam from Spain.  Fact that these were non-white colonies helped alleviate guilt of contradictions with democracy and national self-determination</w:t>
      </w:r>
      <w:r w:rsidR="005F225D">
        <w:rPr>
          <w:rFonts w:ascii="Trebuchet MS" w:hAnsi="Trebuchet MS"/>
        </w:rPr>
        <w:t xml:space="preserve"> underlying US revolution.</w:t>
      </w:r>
    </w:p>
    <w:p w14:paraId="6CE7D5FC" w14:textId="4062A1CC" w:rsidR="005F225D" w:rsidRDefault="005F225D" w:rsidP="00BE6A2C">
      <w:pPr>
        <w:pStyle w:val="ListParagraph"/>
        <w:numPr>
          <w:ilvl w:val="0"/>
          <w:numId w:val="8"/>
        </w:numPr>
        <w:rPr>
          <w:rFonts w:ascii="Trebuchet MS" w:hAnsi="Trebuchet MS"/>
        </w:rPr>
      </w:pPr>
      <w:r>
        <w:rPr>
          <w:rFonts w:ascii="Trebuchet MS" w:hAnsi="Trebuchet MS"/>
        </w:rPr>
        <w:t>McKinley’s landslide re-election in 1900 w/ Teddy Roosevelt as VP, gave boost of popular approval to colonialism.</w:t>
      </w:r>
    </w:p>
    <w:p w14:paraId="22C4E9BD" w14:textId="5D7E1A5A" w:rsidR="005F225D" w:rsidRPr="00EE160F" w:rsidRDefault="005F225D" w:rsidP="00EE160F">
      <w:pPr>
        <w:pStyle w:val="ListParagraph"/>
        <w:numPr>
          <w:ilvl w:val="0"/>
          <w:numId w:val="8"/>
        </w:numPr>
        <w:rPr>
          <w:rFonts w:ascii="Trebuchet MS" w:hAnsi="Trebuchet MS"/>
        </w:rPr>
      </w:pPr>
      <w:r>
        <w:rPr>
          <w:rFonts w:ascii="Trebuchet MS" w:hAnsi="Trebuchet MS"/>
        </w:rPr>
        <w:t>Revealed question of a</w:t>
      </w:r>
      <w:r w:rsidR="00375AED" w:rsidRPr="00BE6A2C">
        <w:rPr>
          <w:rFonts w:ascii="Trebuchet MS" w:hAnsi="Trebuchet MS"/>
        </w:rPr>
        <w:t>pplication of const</w:t>
      </w:r>
      <w:r>
        <w:rPr>
          <w:rFonts w:ascii="Trebuchet MS" w:hAnsi="Trebuchet MS"/>
        </w:rPr>
        <w:t>itutional</w:t>
      </w:r>
      <w:r w:rsidR="00375AED" w:rsidRPr="00BE6A2C">
        <w:rPr>
          <w:rFonts w:ascii="Trebuchet MS" w:hAnsi="Trebuchet MS"/>
        </w:rPr>
        <w:t xml:space="preserve"> rights to territories; </w:t>
      </w:r>
      <w:r>
        <w:rPr>
          <w:rFonts w:ascii="Trebuchet MS" w:hAnsi="Trebuchet MS"/>
        </w:rPr>
        <w:t>John Marshall had insisted rights followed flag, and JMH asserted the same in public address before issue came before SCOTUS</w:t>
      </w:r>
      <w:r w:rsidR="00A267BE">
        <w:rPr>
          <w:rFonts w:ascii="Trebuchet MS" w:hAnsi="Trebuchet MS"/>
        </w:rPr>
        <w:t xml:space="preserve">, known </w:t>
      </w:r>
      <w:r w:rsidR="006230BC" w:rsidRPr="00EE160F">
        <w:rPr>
          <w:rFonts w:ascii="Trebuchet MS" w:hAnsi="Trebuchet MS"/>
        </w:rPr>
        <w:t xml:space="preserve">as </w:t>
      </w:r>
      <w:r w:rsidR="006230BC" w:rsidRPr="00E00B0B">
        <w:rPr>
          <w:rFonts w:ascii="Trebuchet MS" w:hAnsi="Trebuchet MS"/>
        </w:rPr>
        <w:t>“Insular Cases</w:t>
      </w:r>
      <w:r w:rsidRPr="00E00B0B">
        <w:rPr>
          <w:rFonts w:ascii="Trebuchet MS" w:hAnsi="Trebuchet MS"/>
        </w:rPr>
        <w:t>.</w:t>
      </w:r>
      <w:r w:rsidR="006230BC" w:rsidRPr="00E00B0B">
        <w:rPr>
          <w:rFonts w:ascii="Trebuchet MS" w:hAnsi="Trebuchet MS"/>
        </w:rPr>
        <w:t>”</w:t>
      </w:r>
    </w:p>
    <w:p w14:paraId="2C8B28C2" w14:textId="2EF16E9A" w:rsidR="006230BC" w:rsidRDefault="006230BC" w:rsidP="00BE6A2C">
      <w:pPr>
        <w:pStyle w:val="ListParagraph"/>
        <w:numPr>
          <w:ilvl w:val="0"/>
          <w:numId w:val="8"/>
        </w:numPr>
        <w:rPr>
          <w:rFonts w:ascii="Trebuchet MS" w:hAnsi="Trebuchet MS"/>
        </w:rPr>
      </w:pPr>
      <w:r>
        <w:rPr>
          <w:rFonts w:ascii="Trebuchet MS" w:hAnsi="Trebuchet MS"/>
        </w:rPr>
        <w:t>Brown’s majority opinion “brushed away every manifest abuse of British colonial</w:t>
      </w:r>
      <w:r w:rsidR="00A267BE">
        <w:rPr>
          <w:rFonts w:ascii="Trebuchet MS" w:hAnsi="Trebuchet MS"/>
        </w:rPr>
        <w:t>i</w:t>
      </w:r>
      <w:r>
        <w:rPr>
          <w:rFonts w:ascii="Trebuchet MS" w:hAnsi="Trebuchet MS"/>
        </w:rPr>
        <w:t xml:space="preserve">sm in Africa and Asia for more than a century, suggesting that the </w:t>
      </w:r>
      <w:r w:rsidR="009A5B5A">
        <w:rPr>
          <w:rFonts w:ascii="Trebuchet MS" w:hAnsi="Trebuchet MS"/>
        </w:rPr>
        <w:t>‘A</w:t>
      </w:r>
      <w:r>
        <w:rPr>
          <w:rFonts w:ascii="Trebuchet MS" w:hAnsi="Trebuchet MS"/>
        </w:rPr>
        <w:t>nglo-Saxon</w:t>
      </w:r>
      <w:r w:rsidR="009A5B5A">
        <w:rPr>
          <w:rFonts w:ascii="Trebuchet MS" w:hAnsi="Trebuchet MS"/>
        </w:rPr>
        <w:t xml:space="preserve"> character’</w:t>
      </w:r>
      <w:r w:rsidR="009A5B5A">
        <w:rPr>
          <w:rFonts w:ascii="Trebuchet MS" w:hAnsi="Trebuchet MS"/>
          <w:i/>
          <w:iCs/>
        </w:rPr>
        <w:t>—</w:t>
      </w:r>
      <w:r w:rsidR="009A5B5A">
        <w:rPr>
          <w:rFonts w:ascii="Trebuchet MS" w:hAnsi="Trebuchet MS"/>
        </w:rPr>
        <w:t>and not freedom or democracy</w:t>
      </w:r>
      <w:r w:rsidR="009A5B5A">
        <w:rPr>
          <w:rFonts w:ascii="Trebuchet MS" w:hAnsi="Trebuchet MS"/>
          <w:i/>
          <w:iCs/>
        </w:rPr>
        <w:t>—</w:t>
      </w:r>
      <w:r w:rsidR="009A5B5A">
        <w:rPr>
          <w:rFonts w:ascii="Trebuchet MS" w:hAnsi="Trebuchet MS"/>
        </w:rPr>
        <w:t>would safeguard the ‘real interests’ of people in their lands.” (p 382)</w:t>
      </w:r>
    </w:p>
    <w:p w14:paraId="0E10C305" w14:textId="505D13F2" w:rsidR="00375AED" w:rsidRDefault="009A5B5A" w:rsidP="00BE6A2C">
      <w:pPr>
        <w:pStyle w:val="ListParagraph"/>
        <w:numPr>
          <w:ilvl w:val="0"/>
          <w:numId w:val="8"/>
        </w:numPr>
        <w:rPr>
          <w:rFonts w:ascii="Trebuchet MS" w:hAnsi="Trebuchet MS"/>
        </w:rPr>
      </w:pPr>
      <w:r>
        <w:rPr>
          <w:rFonts w:ascii="Trebuchet MS" w:hAnsi="Trebuchet MS"/>
        </w:rPr>
        <w:t>JMH’s</w:t>
      </w:r>
      <w:r w:rsidR="00375AED" w:rsidRPr="00BE6A2C">
        <w:rPr>
          <w:rFonts w:ascii="Trebuchet MS" w:hAnsi="Trebuchet MS"/>
        </w:rPr>
        <w:t xml:space="preserve"> dissent</w:t>
      </w:r>
      <w:r>
        <w:rPr>
          <w:rFonts w:ascii="Trebuchet MS" w:hAnsi="Trebuchet MS"/>
        </w:rPr>
        <w:t xml:space="preserve"> countered that the framers </w:t>
      </w:r>
      <w:r w:rsidR="00A267BE">
        <w:rPr>
          <w:rFonts w:ascii="Trebuchet MS" w:hAnsi="Trebuchet MS"/>
        </w:rPr>
        <w:t>“</w:t>
      </w:r>
      <w:r>
        <w:rPr>
          <w:rFonts w:ascii="Trebuchet MS" w:hAnsi="Trebuchet MS"/>
          <w:i/>
          <w:iCs/>
        </w:rPr>
        <w:t xml:space="preserve">proceeded upon the theory—the wisdom of which experience has vindicated—that the only safe guarantee against government oppression was to withhold or restrict the power to oppress.  They well remembered that Anglo-Saxons across the ocean had attempted, in defiance of law and justice, to trample upon the rights of Anglo-Saxons on this continent.” </w:t>
      </w:r>
      <w:r>
        <w:rPr>
          <w:rFonts w:ascii="Trebuchet MS" w:hAnsi="Trebuchet MS"/>
        </w:rPr>
        <w:t>(p 383)</w:t>
      </w:r>
    </w:p>
    <w:p w14:paraId="1DD30761" w14:textId="77777777" w:rsidR="00A267BE" w:rsidRPr="00BE6A2C" w:rsidRDefault="00A267BE" w:rsidP="00A267BE">
      <w:pPr>
        <w:pStyle w:val="ListParagraph"/>
        <w:rPr>
          <w:rFonts w:ascii="Trebuchet MS" w:hAnsi="Trebuchet MS"/>
        </w:rPr>
      </w:pPr>
    </w:p>
    <w:p w14:paraId="341655E8" w14:textId="4CD259ED" w:rsidR="00375AED" w:rsidRDefault="00375AED" w:rsidP="00375AED">
      <w:pPr>
        <w:rPr>
          <w:rFonts w:ascii="Trebuchet MS" w:hAnsi="Trebuchet MS"/>
          <w:b/>
          <w:bCs/>
        </w:rPr>
      </w:pPr>
      <w:r w:rsidRPr="00A267BE">
        <w:rPr>
          <w:rFonts w:ascii="Trebuchet MS" w:hAnsi="Trebuchet MS"/>
          <w:b/>
          <w:bCs/>
        </w:rPr>
        <w:t>18</w:t>
      </w:r>
      <w:r w:rsidR="00A267BE" w:rsidRPr="00A267BE">
        <w:rPr>
          <w:rFonts w:ascii="Trebuchet MS" w:hAnsi="Trebuchet MS"/>
          <w:b/>
          <w:bCs/>
        </w:rPr>
        <w:t xml:space="preserve">.  </w:t>
      </w:r>
      <w:r w:rsidRPr="00A267BE">
        <w:rPr>
          <w:rFonts w:ascii="Trebuchet MS" w:hAnsi="Trebuchet MS"/>
          <w:b/>
          <w:bCs/>
        </w:rPr>
        <w:t>Freedom in the Workplace</w:t>
      </w:r>
      <w:r w:rsidR="00A267BE" w:rsidRPr="00A267BE">
        <w:rPr>
          <w:rFonts w:ascii="Trebuchet MS" w:hAnsi="Trebuchet MS"/>
          <w:b/>
          <w:bCs/>
        </w:rPr>
        <w:t xml:space="preserve"> (pp 393-410)</w:t>
      </w:r>
    </w:p>
    <w:p w14:paraId="2A8DD82C" w14:textId="77777777" w:rsidR="00406AC8" w:rsidRDefault="00EE160F" w:rsidP="00EE160F">
      <w:pPr>
        <w:pStyle w:val="ListParagraph"/>
        <w:numPr>
          <w:ilvl w:val="0"/>
          <w:numId w:val="9"/>
        </w:numPr>
        <w:rPr>
          <w:rFonts w:ascii="Trebuchet MS" w:hAnsi="Trebuchet MS"/>
        </w:rPr>
      </w:pPr>
      <w:r>
        <w:rPr>
          <w:rFonts w:ascii="Trebuchet MS" w:hAnsi="Trebuchet MS"/>
        </w:rPr>
        <w:t>Early 1900s brought immigrants, industrialization, and urbanization, all reducing demand for low-skilled workers and thus lowering wages.  Republican progressives sought to limit labor abuses</w:t>
      </w:r>
      <w:r w:rsidR="008C4679">
        <w:rPr>
          <w:rFonts w:ascii="Trebuchet MS" w:hAnsi="Trebuchet MS"/>
        </w:rPr>
        <w:t>—long hours</w:t>
      </w:r>
      <w:r>
        <w:rPr>
          <w:rFonts w:ascii="Trebuchet MS" w:hAnsi="Trebuchet MS"/>
        </w:rPr>
        <w:t>,</w:t>
      </w:r>
      <w:r w:rsidR="00406AC8">
        <w:rPr>
          <w:rFonts w:ascii="Trebuchet MS" w:hAnsi="Trebuchet MS"/>
        </w:rPr>
        <w:t xml:space="preserve"> unsafe conditions.</w:t>
      </w:r>
      <w:r>
        <w:rPr>
          <w:rFonts w:ascii="Trebuchet MS" w:hAnsi="Trebuchet MS"/>
        </w:rPr>
        <w:t xml:space="preserve"> </w:t>
      </w:r>
      <w:r w:rsidR="00406AC8">
        <w:rPr>
          <w:rFonts w:ascii="Trebuchet MS" w:hAnsi="Trebuchet MS"/>
        </w:rPr>
        <w:t xml:space="preserve"> </w:t>
      </w:r>
    </w:p>
    <w:p w14:paraId="5F674951" w14:textId="7E0F4317" w:rsidR="008C4679" w:rsidRDefault="00EE160F" w:rsidP="00EE160F">
      <w:pPr>
        <w:pStyle w:val="ListParagraph"/>
        <w:numPr>
          <w:ilvl w:val="0"/>
          <w:numId w:val="9"/>
        </w:numPr>
        <w:rPr>
          <w:rFonts w:ascii="Trebuchet MS" w:hAnsi="Trebuchet MS"/>
        </w:rPr>
      </w:pPr>
      <w:r>
        <w:rPr>
          <w:rFonts w:ascii="Trebuchet MS" w:hAnsi="Trebuchet MS"/>
        </w:rPr>
        <w:t>Gilded Age mog</w:t>
      </w:r>
      <w:r w:rsidR="008C4679">
        <w:rPr>
          <w:rFonts w:ascii="Trebuchet MS" w:hAnsi="Trebuchet MS"/>
        </w:rPr>
        <w:t>uls and laissez-faire economists saw government regulation as interference in free-enterprise.</w:t>
      </w:r>
    </w:p>
    <w:p w14:paraId="3CD0BACE" w14:textId="1EAACB8E" w:rsidR="00EE160F" w:rsidRDefault="008C4679" w:rsidP="00EE160F">
      <w:pPr>
        <w:pStyle w:val="ListParagraph"/>
        <w:numPr>
          <w:ilvl w:val="0"/>
          <w:numId w:val="9"/>
        </w:numPr>
        <w:rPr>
          <w:rFonts w:ascii="Trebuchet MS" w:hAnsi="Trebuchet MS"/>
        </w:rPr>
      </w:pPr>
      <w:r>
        <w:rPr>
          <w:rFonts w:ascii="Trebuchet MS" w:hAnsi="Trebuchet MS"/>
        </w:rPr>
        <w:t>SCOTUS developed legal concept of “liberty/right of contract” and grew quite comfortable striking down laws that impeded business owners.</w:t>
      </w:r>
    </w:p>
    <w:p w14:paraId="57EA7CDF" w14:textId="67F56C52" w:rsidR="00375AED" w:rsidRPr="00406AC8" w:rsidRDefault="00375AED" w:rsidP="00375AED">
      <w:pPr>
        <w:pStyle w:val="ListParagraph"/>
        <w:numPr>
          <w:ilvl w:val="0"/>
          <w:numId w:val="9"/>
        </w:numPr>
        <w:rPr>
          <w:rFonts w:ascii="Trebuchet MS" w:hAnsi="Trebuchet MS"/>
        </w:rPr>
      </w:pPr>
      <w:r w:rsidRPr="00406AC8">
        <w:rPr>
          <w:rFonts w:ascii="Trebuchet MS" w:hAnsi="Trebuchet MS"/>
          <w:i/>
          <w:iCs/>
        </w:rPr>
        <w:t>Lochne</w:t>
      </w:r>
      <w:r w:rsidR="00406AC8">
        <w:rPr>
          <w:rFonts w:ascii="Trebuchet MS" w:hAnsi="Trebuchet MS"/>
          <w:i/>
          <w:iCs/>
        </w:rPr>
        <w:t>r v. NY</w:t>
      </w:r>
      <w:r w:rsidR="00484A25">
        <w:rPr>
          <w:rFonts w:ascii="Trebuchet MS" w:hAnsi="Trebuchet MS"/>
        </w:rPr>
        <w:t>—</w:t>
      </w:r>
      <w:r w:rsidR="00406AC8">
        <w:rPr>
          <w:rFonts w:ascii="Trebuchet MS" w:hAnsi="Trebuchet MS"/>
        </w:rPr>
        <w:t>decided 5:4</w:t>
      </w:r>
      <w:r w:rsidR="00484A25">
        <w:rPr>
          <w:rFonts w:ascii="Trebuchet MS" w:hAnsi="Trebuchet MS"/>
        </w:rPr>
        <w:t>—</w:t>
      </w:r>
      <w:r w:rsidR="00406AC8">
        <w:rPr>
          <w:rFonts w:ascii="Trebuchet MS" w:hAnsi="Trebuchet MS"/>
        </w:rPr>
        <w:t>struck down attempt to limit baker’s hours.  JMH dissented</w:t>
      </w:r>
      <w:r w:rsidR="00484A25">
        <w:rPr>
          <w:rFonts w:ascii="Trebuchet MS" w:hAnsi="Trebuchet MS"/>
        </w:rPr>
        <w:t xml:space="preserve"> that the case</w:t>
      </w:r>
      <w:r w:rsidR="00406AC8">
        <w:rPr>
          <w:rFonts w:ascii="Trebuchet MS" w:hAnsi="Trebuchet MS"/>
        </w:rPr>
        <w:t xml:space="preserve">, </w:t>
      </w:r>
      <w:r w:rsidR="00406AC8" w:rsidRPr="00484A25">
        <w:rPr>
          <w:rFonts w:ascii="Trebuchet MS" w:hAnsi="Trebuchet MS"/>
          <w:i/>
          <w:iCs/>
        </w:rPr>
        <w:t>“</w:t>
      </w:r>
      <w:r w:rsidR="00484A25" w:rsidRPr="00484A25">
        <w:rPr>
          <w:rFonts w:ascii="Trebuchet MS" w:hAnsi="Trebuchet MS"/>
          <w:i/>
          <w:iCs/>
        </w:rPr>
        <w:t>will seriously cripple the inherent power of the states to care for the lives, health, and well-being of their citizens.”</w:t>
      </w:r>
      <w:r w:rsidR="00484A25">
        <w:rPr>
          <w:rFonts w:ascii="Trebuchet MS" w:hAnsi="Trebuchet MS"/>
        </w:rPr>
        <w:t xml:space="preserve"> (p 409)</w:t>
      </w:r>
    </w:p>
    <w:p w14:paraId="39D111E2" w14:textId="77777777" w:rsidR="00484A25" w:rsidRDefault="00484A25" w:rsidP="00375AED">
      <w:pPr>
        <w:rPr>
          <w:rFonts w:ascii="Trebuchet MS" w:hAnsi="Trebuchet MS"/>
        </w:rPr>
      </w:pPr>
    </w:p>
    <w:p w14:paraId="59C55DD0" w14:textId="2F9FF8C0" w:rsidR="00375AED" w:rsidRPr="00484A25" w:rsidRDefault="00375AED" w:rsidP="00375AED">
      <w:pPr>
        <w:rPr>
          <w:rFonts w:ascii="Trebuchet MS" w:hAnsi="Trebuchet MS"/>
          <w:b/>
          <w:bCs/>
        </w:rPr>
      </w:pPr>
      <w:r w:rsidRPr="00484A25">
        <w:rPr>
          <w:rFonts w:ascii="Trebuchet MS" w:hAnsi="Trebuchet MS"/>
          <w:b/>
          <w:bCs/>
        </w:rPr>
        <w:t>19</w:t>
      </w:r>
      <w:r w:rsidR="00484A25" w:rsidRPr="00484A25">
        <w:rPr>
          <w:rFonts w:ascii="Trebuchet MS" w:hAnsi="Trebuchet MS"/>
          <w:b/>
          <w:bCs/>
        </w:rPr>
        <w:t xml:space="preserve">.  </w:t>
      </w:r>
      <w:r w:rsidRPr="00484A25">
        <w:rPr>
          <w:rFonts w:ascii="Trebuchet MS" w:hAnsi="Trebuchet MS"/>
          <w:b/>
          <w:bCs/>
        </w:rPr>
        <w:t>I Am an Innocent Man</w:t>
      </w:r>
      <w:r w:rsidR="00484A25" w:rsidRPr="00484A25">
        <w:rPr>
          <w:rFonts w:ascii="Trebuchet MS" w:hAnsi="Trebuchet MS"/>
          <w:b/>
          <w:bCs/>
        </w:rPr>
        <w:t xml:space="preserve"> (pp 411-424)</w:t>
      </w:r>
    </w:p>
    <w:p w14:paraId="03ACD67F" w14:textId="5E8DBB35" w:rsidR="00375AED" w:rsidRDefault="006E257A" w:rsidP="00484A25">
      <w:pPr>
        <w:pStyle w:val="ListParagraph"/>
        <w:numPr>
          <w:ilvl w:val="0"/>
          <w:numId w:val="10"/>
        </w:numPr>
        <w:rPr>
          <w:rFonts w:ascii="Trebuchet MS" w:hAnsi="Trebuchet MS"/>
        </w:rPr>
      </w:pPr>
      <w:r>
        <w:rPr>
          <w:rFonts w:ascii="Trebuchet MS" w:hAnsi="Trebuchet MS"/>
        </w:rPr>
        <w:t xml:space="preserve">In 1906, </w:t>
      </w:r>
      <w:r w:rsidR="00484A25">
        <w:rPr>
          <w:rFonts w:ascii="Trebuchet MS" w:hAnsi="Trebuchet MS"/>
        </w:rPr>
        <w:t xml:space="preserve">JMH </w:t>
      </w:r>
      <w:r>
        <w:rPr>
          <w:rFonts w:ascii="Trebuchet MS" w:hAnsi="Trebuchet MS"/>
        </w:rPr>
        <w:t>stayed the execution in TN of Ed Johnson on grounds of denial of fair process, ordering a review of the case.</w:t>
      </w:r>
    </w:p>
    <w:p w14:paraId="7E53D909" w14:textId="4D3A4C3B" w:rsidR="006E257A" w:rsidRDefault="006E257A" w:rsidP="00484A25">
      <w:pPr>
        <w:pStyle w:val="ListParagraph"/>
        <w:numPr>
          <w:ilvl w:val="0"/>
          <w:numId w:val="10"/>
        </w:numPr>
        <w:rPr>
          <w:rFonts w:ascii="Trebuchet MS" w:hAnsi="Trebuchet MS"/>
        </w:rPr>
      </w:pPr>
      <w:r>
        <w:rPr>
          <w:rFonts w:ascii="Trebuchet MS" w:hAnsi="Trebuchet MS"/>
        </w:rPr>
        <w:lastRenderedPageBreak/>
        <w:t>Vigilantes broke into a purposely-lightly-guarded jail and lynched Johnson</w:t>
      </w:r>
    </w:p>
    <w:p w14:paraId="508B4255" w14:textId="12DEF4E1" w:rsidR="006E257A" w:rsidRDefault="006E257A" w:rsidP="00484A25">
      <w:pPr>
        <w:pStyle w:val="ListParagraph"/>
        <w:numPr>
          <w:ilvl w:val="0"/>
          <w:numId w:val="10"/>
        </w:numPr>
        <w:rPr>
          <w:rFonts w:ascii="Trebuchet MS" w:hAnsi="Trebuchet MS"/>
        </w:rPr>
      </w:pPr>
      <w:r>
        <w:rPr>
          <w:rFonts w:ascii="Trebuchet MS" w:hAnsi="Trebuchet MS"/>
        </w:rPr>
        <w:t>JMH</w:t>
      </w:r>
      <w:r w:rsidR="003F2634">
        <w:rPr>
          <w:rFonts w:ascii="Trebuchet MS" w:hAnsi="Trebuchet MS"/>
        </w:rPr>
        <w:t>, with support from Roosevelt</w:t>
      </w:r>
      <w:r w:rsidR="002F1FDA">
        <w:rPr>
          <w:rFonts w:ascii="Trebuchet MS" w:hAnsi="Trebuchet MS"/>
        </w:rPr>
        <w:t xml:space="preserve"> who sent FBI to investigate</w:t>
      </w:r>
      <w:r w:rsidR="003F2634">
        <w:rPr>
          <w:rFonts w:ascii="Trebuchet MS" w:hAnsi="Trebuchet MS"/>
        </w:rPr>
        <w:t xml:space="preserve">, </w:t>
      </w:r>
      <w:r w:rsidR="002F1FDA">
        <w:rPr>
          <w:rFonts w:ascii="Trebuchet MS" w:hAnsi="Trebuchet MS"/>
        </w:rPr>
        <w:t>got Justice to bring</w:t>
      </w:r>
      <w:r w:rsidR="003F2634">
        <w:rPr>
          <w:rFonts w:ascii="Trebuchet MS" w:hAnsi="Trebuchet MS"/>
        </w:rPr>
        <w:t xml:space="preserve"> charges against </w:t>
      </w:r>
      <w:r w:rsidR="00E00B0B">
        <w:rPr>
          <w:rFonts w:ascii="Trebuchet MS" w:hAnsi="Trebuchet MS"/>
        </w:rPr>
        <w:t>s</w:t>
      </w:r>
      <w:r w:rsidR="003F2634">
        <w:rPr>
          <w:rFonts w:ascii="Trebuchet MS" w:hAnsi="Trebuchet MS"/>
        </w:rPr>
        <w:t xml:space="preserve">heriff who gave his deputies night off, his deputies who </w:t>
      </w:r>
      <w:r w:rsidR="00E00B0B">
        <w:rPr>
          <w:rFonts w:ascii="Trebuchet MS" w:hAnsi="Trebuchet MS"/>
        </w:rPr>
        <w:t xml:space="preserve">knowingly </w:t>
      </w:r>
      <w:r w:rsidR="003F2634">
        <w:rPr>
          <w:rFonts w:ascii="Trebuchet MS" w:hAnsi="Trebuchet MS"/>
        </w:rPr>
        <w:t>went along, and the mob leaders.</w:t>
      </w:r>
    </w:p>
    <w:p w14:paraId="48DAEA5F" w14:textId="51EA7BB1" w:rsidR="003F2634" w:rsidRPr="00484A25" w:rsidRDefault="003F2634" w:rsidP="00484A25">
      <w:pPr>
        <w:pStyle w:val="ListParagraph"/>
        <w:numPr>
          <w:ilvl w:val="0"/>
          <w:numId w:val="10"/>
        </w:numPr>
        <w:rPr>
          <w:rFonts w:ascii="Trebuchet MS" w:hAnsi="Trebuchet MS"/>
        </w:rPr>
      </w:pPr>
      <w:r>
        <w:rPr>
          <w:rFonts w:ascii="Trebuchet MS" w:hAnsi="Trebuchet MS"/>
        </w:rPr>
        <w:t>One and only time that SCOTUS served as an actual trial court, and Sheriff and 5 others were convicted—sheriff convicted to 90 days in prison.  (p 423)</w:t>
      </w:r>
    </w:p>
    <w:p w14:paraId="3F826CDC" w14:textId="77777777" w:rsidR="003F2634" w:rsidRDefault="003F2634" w:rsidP="00375AED">
      <w:pPr>
        <w:rPr>
          <w:rFonts w:ascii="Trebuchet MS" w:hAnsi="Trebuchet MS"/>
        </w:rPr>
      </w:pPr>
    </w:p>
    <w:p w14:paraId="18AD8920" w14:textId="3E6112D1" w:rsidR="00375AED" w:rsidRPr="003F2634" w:rsidRDefault="00375AED" w:rsidP="00375AED">
      <w:pPr>
        <w:rPr>
          <w:rFonts w:ascii="Trebuchet MS" w:hAnsi="Trebuchet MS"/>
          <w:b/>
          <w:bCs/>
        </w:rPr>
      </w:pPr>
      <w:r w:rsidRPr="003F2634">
        <w:rPr>
          <w:rFonts w:ascii="Trebuchet MS" w:hAnsi="Trebuchet MS"/>
          <w:b/>
          <w:bCs/>
        </w:rPr>
        <w:t>20</w:t>
      </w:r>
      <w:r w:rsidR="003F2634" w:rsidRPr="003F2634">
        <w:rPr>
          <w:rFonts w:ascii="Trebuchet MS" w:hAnsi="Trebuchet MS"/>
          <w:b/>
          <w:bCs/>
        </w:rPr>
        <w:t xml:space="preserve">.  </w:t>
      </w:r>
      <w:r w:rsidRPr="003F2634">
        <w:rPr>
          <w:rFonts w:ascii="Trebuchet MS" w:hAnsi="Trebuchet MS"/>
          <w:b/>
          <w:bCs/>
        </w:rPr>
        <w:t>Ever May His Name Be Said in Reverence</w:t>
      </w:r>
      <w:r w:rsidR="003F2634" w:rsidRPr="003F2634">
        <w:rPr>
          <w:rFonts w:ascii="Trebuchet MS" w:hAnsi="Trebuchet MS"/>
          <w:b/>
          <w:bCs/>
        </w:rPr>
        <w:t xml:space="preserve"> (p 425-444)</w:t>
      </w:r>
    </w:p>
    <w:p w14:paraId="547252F0" w14:textId="1D7B2AF8" w:rsidR="00375AED" w:rsidRDefault="006F562E" w:rsidP="003F2634">
      <w:pPr>
        <w:pStyle w:val="ListParagraph"/>
        <w:numPr>
          <w:ilvl w:val="0"/>
          <w:numId w:val="11"/>
        </w:numPr>
        <w:rPr>
          <w:rFonts w:ascii="Trebuchet MS" w:hAnsi="Trebuchet MS"/>
        </w:rPr>
      </w:pPr>
      <w:r w:rsidRPr="006F562E">
        <w:rPr>
          <w:rFonts w:ascii="Trebuchet MS" w:hAnsi="Trebuchet MS"/>
          <w:i/>
          <w:iCs/>
        </w:rPr>
        <w:t>Berea v. KY</w:t>
      </w:r>
      <w:r>
        <w:rPr>
          <w:rFonts w:ascii="Trebuchet MS" w:hAnsi="Trebuchet MS"/>
        </w:rPr>
        <w:t xml:space="preserve"> – Legislature passed law to prohibit private school Berea from educating Black and white students together, arguing it was promoting a social good to prevent conflict.</w:t>
      </w:r>
    </w:p>
    <w:p w14:paraId="192C3899" w14:textId="3BCF82FD" w:rsidR="006F562E" w:rsidRDefault="006F562E" w:rsidP="003F2634">
      <w:pPr>
        <w:pStyle w:val="ListParagraph"/>
        <w:numPr>
          <w:ilvl w:val="0"/>
          <w:numId w:val="11"/>
        </w:numPr>
        <w:rPr>
          <w:rFonts w:ascii="Trebuchet MS" w:hAnsi="Trebuchet MS"/>
        </w:rPr>
      </w:pPr>
      <w:r>
        <w:rPr>
          <w:rFonts w:ascii="Trebuchet MS" w:hAnsi="Trebuchet MS"/>
        </w:rPr>
        <w:t>Weakened dissent was JMH’s last one on race, reflected his weariness.</w:t>
      </w:r>
    </w:p>
    <w:p w14:paraId="22E0FB34" w14:textId="65C5AA15" w:rsidR="006F562E" w:rsidRDefault="006F562E" w:rsidP="003F2634">
      <w:pPr>
        <w:pStyle w:val="ListParagraph"/>
        <w:numPr>
          <w:ilvl w:val="0"/>
          <w:numId w:val="11"/>
        </w:numPr>
        <w:rPr>
          <w:rFonts w:ascii="Trebuchet MS" w:hAnsi="Trebuchet MS"/>
        </w:rPr>
      </w:pPr>
      <w:r>
        <w:rPr>
          <w:rFonts w:ascii="Trebuchet MS" w:hAnsi="Trebuchet MS"/>
        </w:rPr>
        <w:t>JMH briefly named by Taft as Acting Chief Justice when previous chief died.</w:t>
      </w:r>
    </w:p>
    <w:p w14:paraId="6B1AC450" w14:textId="4C453C7D" w:rsidR="00526037" w:rsidRDefault="00526037" w:rsidP="003F2634">
      <w:pPr>
        <w:pStyle w:val="ListParagraph"/>
        <w:numPr>
          <w:ilvl w:val="0"/>
          <w:numId w:val="11"/>
        </w:numPr>
        <w:rPr>
          <w:rFonts w:ascii="Trebuchet MS" w:hAnsi="Trebuchet MS"/>
        </w:rPr>
      </w:pPr>
      <w:r>
        <w:rPr>
          <w:rFonts w:ascii="Trebuchet MS" w:hAnsi="Trebuchet MS"/>
        </w:rPr>
        <w:t xml:space="preserve">In </w:t>
      </w:r>
      <w:r>
        <w:rPr>
          <w:rFonts w:ascii="Trebuchet MS" w:hAnsi="Trebuchet MS"/>
          <w:i/>
          <w:iCs/>
        </w:rPr>
        <w:t>Standard Oil</w:t>
      </w:r>
      <w:r>
        <w:rPr>
          <w:rFonts w:ascii="Trebuchet MS" w:hAnsi="Trebuchet MS"/>
        </w:rPr>
        <w:t xml:space="preserve"> case, SCOTUS finally ruled in support of antitrust actions.</w:t>
      </w:r>
    </w:p>
    <w:p w14:paraId="172E7435" w14:textId="4986CBA7" w:rsidR="00526037" w:rsidRDefault="00526037" w:rsidP="003F2634">
      <w:pPr>
        <w:pStyle w:val="ListParagraph"/>
        <w:numPr>
          <w:ilvl w:val="0"/>
          <w:numId w:val="11"/>
        </w:numPr>
        <w:rPr>
          <w:rFonts w:ascii="Trebuchet MS" w:hAnsi="Trebuchet MS"/>
        </w:rPr>
      </w:pPr>
      <w:r>
        <w:rPr>
          <w:rFonts w:ascii="Trebuchet MS" w:hAnsi="Trebuchet MS"/>
        </w:rPr>
        <w:t>As SCOTUS was beginning Oct 1911 session, JMH fell ill and died.  Many Black churches in Washington DC held memorial services for hi</w:t>
      </w:r>
      <w:r w:rsidR="00D82C49">
        <w:rPr>
          <w:rFonts w:ascii="Trebuchet MS" w:hAnsi="Trebuchet MS"/>
        </w:rPr>
        <w:t>m.</w:t>
      </w:r>
    </w:p>
    <w:p w14:paraId="41782ED8" w14:textId="07799199" w:rsidR="00375AED" w:rsidRPr="007B6C30" w:rsidRDefault="00D82C49" w:rsidP="007B6C30">
      <w:pPr>
        <w:pStyle w:val="ListParagraph"/>
        <w:numPr>
          <w:ilvl w:val="0"/>
          <w:numId w:val="11"/>
        </w:numPr>
        <w:rPr>
          <w:rFonts w:ascii="Trebuchet MS" w:hAnsi="Trebuchet MS"/>
        </w:rPr>
      </w:pPr>
      <w:r>
        <w:rPr>
          <w:rFonts w:ascii="Trebuchet MS" w:hAnsi="Trebuchet MS"/>
        </w:rPr>
        <w:t xml:space="preserve">His nemesis Justice Brown (author of </w:t>
      </w:r>
      <w:r w:rsidRPr="00D82C49">
        <w:rPr>
          <w:rFonts w:ascii="Trebuchet MS" w:hAnsi="Trebuchet MS"/>
          <w:i/>
          <w:iCs/>
        </w:rPr>
        <w:t>Plessy</w:t>
      </w:r>
      <w:r>
        <w:rPr>
          <w:rFonts w:ascii="Trebuchet MS" w:hAnsi="Trebuchet MS"/>
        </w:rPr>
        <w:t xml:space="preserve"> opinion &amp; others) wrote, “While judging from the past, the dissents of Mr. Justice Harlan will probably share the general fate and will not result in many changes in the law.”</w:t>
      </w:r>
    </w:p>
    <w:p w14:paraId="32BD0897" w14:textId="18FF5B21" w:rsidR="007B6C30" w:rsidRPr="007B6C30" w:rsidRDefault="007B6C30">
      <w:pPr>
        <w:rPr>
          <w:rFonts w:ascii="Trebuchet MS" w:hAnsi="Trebuchet MS"/>
        </w:rPr>
      </w:pPr>
    </w:p>
    <w:p w14:paraId="1757C567" w14:textId="3FF0DDF3" w:rsidR="007B6C30" w:rsidRPr="007B6C30" w:rsidRDefault="007B6C30">
      <w:pPr>
        <w:rPr>
          <w:rFonts w:ascii="Trebuchet MS" w:hAnsi="Trebuchet MS"/>
          <w:b/>
          <w:bCs/>
          <w:sz w:val="32"/>
          <w:szCs w:val="32"/>
        </w:rPr>
      </w:pPr>
      <w:r w:rsidRPr="007B6C30">
        <w:rPr>
          <w:rFonts w:ascii="Trebuchet MS" w:hAnsi="Trebuchet MS"/>
          <w:b/>
          <w:bCs/>
          <w:sz w:val="32"/>
          <w:szCs w:val="32"/>
        </w:rPr>
        <w:t>Discussion Questions:</w:t>
      </w:r>
    </w:p>
    <w:p w14:paraId="167F7E49" w14:textId="3F7EA992" w:rsidR="007B6C30" w:rsidRDefault="00AC4A19" w:rsidP="007B6C30">
      <w:pPr>
        <w:pStyle w:val="ListParagraph"/>
        <w:numPr>
          <w:ilvl w:val="0"/>
          <w:numId w:val="12"/>
        </w:numPr>
        <w:rPr>
          <w:rFonts w:ascii="Trebuchet MS" w:hAnsi="Trebuchet MS"/>
        </w:rPr>
      </w:pPr>
      <w:r>
        <w:rPr>
          <w:rFonts w:ascii="Trebuchet MS" w:hAnsi="Trebuchet MS"/>
        </w:rPr>
        <w:t>Which of the cases covered did you find the most interesting</w:t>
      </w:r>
      <w:r w:rsidR="00DD49BF">
        <w:rPr>
          <w:rFonts w:ascii="Trebuchet MS" w:hAnsi="Trebuchet MS"/>
        </w:rPr>
        <w:t>/troubling/inspiring</w:t>
      </w:r>
      <w:r>
        <w:rPr>
          <w:rFonts w:ascii="Trebuchet MS" w:hAnsi="Trebuchet MS"/>
        </w:rPr>
        <w:t>?  Why?</w:t>
      </w:r>
    </w:p>
    <w:p w14:paraId="12CC4DED" w14:textId="5BB2FBDF" w:rsidR="00AC4A19" w:rsidRDefault="00AC4A19" w:rsidP="007B6C30">
      <w:pPr>
        <w:pStyle w:val="ListParagraph"/>
        <w:numPr>
          <w:ilvl w:val="0"/>
          <w:numId w:val="12"/>
        </w:numPr>
        <w:rPr>
          <w:rFonts w:ascii="Trebuchet MS" w:hAnsi="Trebuchet MS"/>
        </w:rPr>
      </w:pPr>
      <w:r>
        <w:rPr>
          <w:rFonts w:ascii="Trebuchet MS" w:hAnsi="Trebuchet MS"/>
        </w:rPr>
        <w:t>Did JMH’s positions on the Ware high school and/or the birthright citizenship of children of Chinese workers change your opinion of JMH?</w:t>
      </w:r>
      <w:r w:rsidR="00DD49BF">
        <w:rPr>
          <w:rFonts w:ascii="Trebuchet MS" w:hAnsi="Trebuchet MS"/>
        </w:rPr>
        <w:t xml:space="preserve">  If so, how?</w:t>
      </w:r>
    </w:p>
    <w:p w14:paraId="7C75921E" w14:textId="65B27A74" w:rsidR="00162BA4" w:rsidRDefault="00162BA4" w:rsidP="007B6C30">
      <w:pPr>
        <w:pStyle w:val="ListParagraph"/>
        <w:numPr>
          <w:ilvl w:val="0"/>
          <w:numId w:val="12"/>
        </w:numPr>
        <w:rPr>
          <w:rFonts w:ascii="Trebuchet MS" w:hAnsi="Trebuchet MS"/>
        </w:rPr>
      </w:pPr>
      <w:r>
        <w:rPr>
          <w:rFonts w:ascii="Trebuchet MS" w:hAnsi="Trebuchet MS"/>
        </w:rPr>
        <w:t xml:space="preserve">In discussing </w:t>
      </w:r>
      <w:r>
        <w:rPr>
          <w:rFonts w:ascii="Trebuchet MS" w:hAnsi="Trebuchet MS"/>
          <w:i/>
          <w:iCs/>
          <w:u w:val="single"/>
        </w:rPr>
        <w:t>Plessy</w:t>
      </w:r>
      <w:r>
        <w:rPr>
          <w:rFonts w:ascii="Trebuchet MS" w:hAnsi="Trebuchet MS"/>
        </w:rPr>
        <w:t xml:space="preserve">, the author argues that Harlan saw how society follows the law, thus not how the law follows society. Do you agree with this? Consider </w:t>
      </w:r>
      <w:proofErr w:type="gramStart"/>
      <w:r>
        <w:rPr>
          <w:rFonts w:ascii="Trebuchet MS" w:hAnsi="Trebuchet MS"/>
        </w:rPr>
        <w:t>e.g.</w:t>
      </w:r>
      <w:proofErr w:type="gramEnd"/>
      <w:r>
        <w:rPr>
          <w:rFonts w:ascii="Trebuchet MS" w:hAnsi="Trebuchet MS"/>
        </w:rPr>
        <w:t xml:space="preserve"> Ginsburg’s cases on women’s rights; </w:t>
      </w:r>
      <w:r>
        <w:rPr>
          <w:rFonts w:ascii="Trebuchet MS" w:hAnsi="Trebuchet MS"/>
          <w:i/>
          <w:iCs/>
          <w:u w:val="single"/>
        </w:rPr>
        <w:t>Obergefell; etc.</w:t>
      </w:r>
      <w:r>
        <w:rPr>
          <w:rFonts w:ascii="Trebuchet MS" w:hAnsi="Trebuchet MS"/>
        </w:rPr>
        <w:t xml:space="preserve"> Does the court sometimes try to lead society, and sometimes follow society?</w:t>
      </w:r>
    </w:p>
    <w:p w14:paraId="0B10A1D7" w14:textId="7EF06F33" w:rsidR="00162BA4" w:rsidRDefault="00162BA4" w:rsidP="007B6C30">
      <w:pPr>
        <w:pStyle w:val="ListParagraph"/>
        <w:numPr>
          <w:ilvl w:val="0"/>
          <w:numId w:val="12"/>
        </w:numPr>
        <w:rPr>
          <w:rFonts w:ascii="Trebuchet MS" w:hAnsi="Trebuchet MS"/>
        </w:rPr>
      </w:pPr>
      <w:r>
        <w:rPr>
          <w:rFonts w:ascii="Trebuchet MS" w:hAnsi="Trebuchet MS"/>
        </w:rPr>
        <w:t>What do you think the role of the court is? To call ‘balls and strikes’ as Roberts has stated, or to try to lead the country?</w:t>
      </w:r>
    </w:p>
    <w:p w14:paraId="68E6FFF8" w14:textId="43677774" w:rsidR="00162BA4" w:rsidRDefault="00162BA4" w:rsidP="007B6C30">
      <w:pPr>
        <w:pStyle w:val="ListParagraph"/>
        <w:numPr>
          <w:ilvl w:val="0"/>
          <w:numId w:val="12"/>
        </w:numPr>
        <w:rPr>
          <w:rFonts w:ascii="Trebuchet MS" w:hAnsi="Trebuchet MS"/>
        </w:rPr>
      </w:pPr>
      <w:r>
        <w:rPr>
          <w:rFonts w:ascii="Trebuchet MS" w:hAnsi="Trebuchet MS"/>
        </w:rPr>
        <w:t xml:space="preserve">Given Harlan’s view of the </w:t>
      </w:r>
      <w:r>
        <w:rPr>
          <w:rFonts w:ascii="Trebuchet MS" w:hAnsi="Trebuchet MS"/>
          <w:i/>
          <w:iCs/>
          <w:u w:val="single"/>
        </w:rPr>
        <w:t>Lochner</w:t>
      </w:r>
      <w:r>
        <w:rPr>
          <w:rFonts w:ascii="Trebuchet MS" w:hAnsi="Trebuchet MS"/>
        </w:rPr>
        <w:t xml:space="preserve"> decision (liberty of contract theory stops state wage/hour laws), how do you think he would view today’s abortion debate?</w:t>
      </w:r>
    </w:p>
    <w:p w14:paraId="6E9644D3" w14:textId="3AA4EDB8" w:rsidR="00AC4A19" w:rsidRDefault="00DD49BF" w:rsidP="007B6C30">
      <w:pPr>
        <w:pStyle w:val="ListParagraph"/>
        <w:numPr>
          <w:ilvl w:val="0"/>
          <w:numId w:val="12"/>
        </w:numPr>
        <w:rPr>
          <w:rFonts w:ascii="Trebuchet MS" w:hAnsi="Trebuchet MS"/>
        </w:rPr>
      </w:pPr>
      <w:r>
        <w:rPr>
          <w:rFonts w:ascii="Trebuchet MS" w:hAnsi="Trebuchet MS"/>
        </w:rPr>
        <w:t>Did JMH evolve during his SCOTUS years?  If so, how?</w:t>
      </w:r>
    </w:p>
    <w:p w14:paraId="644080E3" w14:textId="2443222D" w:rsidR="00DD49BF" w:rsidRPr="007B6C30" w:rsidRDefault="00DD49BF" w:rsidP="007B6C30">
      <w:pPr>
        <w:pStyle w:val="ListParagraph"/>
        <w:numPr>
          <w:ilvl w:val="0"/>
          <w:numId w:val="12"/>
        </w:numPr>
        <w:rPr>
          <w:rFonts w:ascii="Trebuchet MS" w:hAnsi="Trebuchet MS"/>
        </w:rPr>
      </w:pPr>
      <w:r>
        <w:rPr>
          <w:rFonts w:ascii="Trebuchet MS" w:hAnsi="Trebuchet MS"/>
        </w:rPr>
        <w:t>Does this case history make you feel we’ve made judicial progress as a society or no?  In what areas?</w:t>
      </w:r>
    </w:p>
    <w:sectPr w:rsidR="00DD49BF" w:rsidRPr="007B6C30" w:rsidSect="002F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3C7"/>
    <w:multiLevelType w:val="hybridMultilevel"/>
    <w:tmpl w:val="BFA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460"/>
    <w:multiLevelType w:val="hybridMultilevel"/>
    <w:tmpl w:val="2480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1F9D"/>
    <w:multiLevelType w:val="hybridMultilevel"/>
    <w:tmpl w:val="F82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E3346"/>
    <w:multiLevelType w:val="hybridMultilevel"/>
    <w:tmpl w:val="9ED4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D5313"/>
    <w:multiLevelType w:val="hybridMultilevel"/>
    <w:tmpl w:val="99CC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857BD"/>
    <w:multiLevelType w:val="hybridMultilevel"/>
    <w:tmpl w:val="4720F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C2C"/>
    <w:multiLevelType w:val="hybridMultilevel"/>
    <w:tmpl w:val="02D6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F7834"/>
    <w:multiLevelType w:val="hybridMultilevel"/>
    <w:tmpl w:val="5A3E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5435C"/>
    <w:multiLevelType w:val="hybridMultilevel"/>
    <w:tmpl w:val="E1EA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71326"/>
    <w:multiLevelType w:val="hybridMultilevel"/>
    <w:tmpl w:val="A682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73E0C"/>
    <w:multiLevelType w:val="hybridMultilevel"/>
    <w:tmpl w:val="177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20CE7"/>
    <w:multiLevelType w:val="hybridMultilevel"/>
    <w:tmpl w:val="7DF2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7"/>
  </w:num>
  <w:num w:numId="5">
    <w:abstractNumId w:val="1"/>
  </w:num>
  <w:num w:numId="6">
    <w:abstractNumId w:val="5"/>
  </w:num>
  <w:num w:numId="7">
    <w:abstractNumId w:val="3"/>
  </w:num>
  <w:num w:numId="8">
    <w:abstractNumId w:val="4"/>
  </w:num>
  <w:num w:numId="9">
    <w:abstractNumId w:val="8"/>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ED"/>
    <w:rsid w:val="0008289D"/>
    <w:rsid w:val="00096099"/>
    <w:rsid w:val="000A62F1"/>
    <w:rsid w:val="00104DDD"/>
    <w:rsid w:val="00162BA4"/>
    <w:rsid w:val="001C05C1"/>
    <w:rsid w:val="0022713A"/>
    <w:rsid w:val="00265A87"/>
    <w:rsid w:val="002764A9"/>
    <w:rsid w:val="002A1FCC"/>
    <w:rsid w:val="002D3C6E"/>
    <w:rsid w:val="002F1FDA"/>
    <w:rsid w:val="002F28EE"/>
    <w:rsid w:val="002F4E47"/>
    <w:rsid w:val="00321513"/>
    <w:rsid w:val="0033019F"/>
    <w:rsid w:val="00341DB0"/>
    <w:rsid w:val="00375AED"/>
    <w:rsid w:val="0038464A"/>
    <w:rsid w:val="003C236B"/>
    <w:rsid w:val="003D142A"/>
    <w:rsid w:val="003D5823"/>
    <w:rsid w:val="003F2634"/>
    <w:rsid w:val="003F5A4D"/>
    <w:rsid w:val="00406AC8"/>
    <w:rsid w:val="00462468"/>
    <w:rsid w:val="00476A61"/>
    <w:rsid w:val="00480DB5"/>
    <w:rsid w:val="00484A25"/>
    <w:rsid w:val="00522E03"/>
    <w:rsid w:val="00526037"/>
    <w:rsid w:val="005F225D"/>
    <w:rsid w:val="006230BC"/>
    <w:rsid w:val="006342E5"/>
    <w:rsid w:val="00652AD0"/>
    <w:rsid w:val="00661054"/>
    <w:rsid w:val="006E257A"/>
    <w:rsid w:val="006F562E"/>
    <w:rsid w:val="007B6C30"/>
    <w:rsid w:val="008069C0"/>
    <w:rsid w:val="0088455A"/>
    <w:rsid w:val="008B23D9"/>
    <w:rsid w:val="008C4679"/>
    <w:rsid w:val="00967F38"/>
    <w:rsid w:val="00980A46"/>
    <w:rsid w:val="009A5B5A"/>
    <w:rsid w:val="00A267BE"/>
    <w:rsid w:val="00A873A5"/>
    <w:rsid w:val="00AC4A19"/>
    <w:rsid w:val="00B30EA6"/>
    <w:rsid w:val="00BD3C04"/>
    <w:rsid w:val="00BE6A2C"/>
    <w:rsid w:val="00C35467"/>
    <w:rsid w:val="00CA3FA7"/>
    <w:rsid w:val="00CB3C08"/>
    <w:rsid w:val="00CB77E7"/>
    <w:rsid w:val="00CE42BE"/>
    <w:rsid w:val="00D82C49"/>
    <w:rsid w:val="00DD49BF"/>
    <w:rsid w:val="00E00B0B"/>
    <w:rsid w:val="00E02146"/>
    <w:rsid w:val="00E460B1"/>
    <w:rsid w:val="00EE160F"/>
    <w:rsid w:val="00F72914"/>
    <w:rsid w:val="00F909A4"/>
    <w:rsid w:val="00FE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2E1F"/>
  <w14:defaultImageDpi w14:val="32767"/>
  <w15:chartTrackingRefBased/>
  <w15:docId w15:val="{8A99A956-9853-EB40-BFCD-7FE3300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75AE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joyce.francis.pt@gmail.com</dc:creator>
  <cp:keywords/>
  <dc:description/>
  <cp:lastModifiedBy>joyce.francis.pt@gmail.com</cp:lastModifiedBy>
  <cp:revision>2</cp:revision>
  <cp:lastPrinted>2021-12-11T21:38:00Z</cp:lastPrinted>
  <dcterms:created xsi:type="dcterms:W3CDTF">2021-12-15T02:02:00Z</dcterms:created>
  <dcterms:modified xsi:type="dcterms:W3CDTF">2021-12-15T02:02:00Z</dcterms:modified>
</cp:coreProperties>
</file>